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54CD" w:rsidRDefault="008454CD"/>
    <w:tbl>
      <w:tblPr>
        <w:tblW w:w="0" w:type="auto"/>
        <w:jc w:val="center"/>
        <w:tblLayout w:type="fixed"/>
        <w:tblLook w:val="01E0" w:firstRow="1" w:lastRow="1" w:firstColumn="1" w:lastColumn="1" w:noHBand="0" w:noVBand="0"/>
      </w:tblPr>
      <w:tblGrid>
        <w:gridCol w:w="4536"/>
        <w:gridCol w:w="710"/>
        <w:gridCol w:w="566"/>
        <w:gridCol w:w="3827"/>
      </w:tblGrid>
      <w:tr w:rsidR="008454CD" w:rsidRPr="00F91FB4" w:rsidTr="008454CD">
        <w:trPr>
          <w:trHeight w:val="1134"/>
          <w:jc w:val="center"/>
        </w:trPr>
        <w:tc>
          <w:tcPr>
            <w:tcW w:w="4536" w:type="dxa"/>
          </w:tcPr>
          <w:p w:rsidR="008454CD" w:rsidRDefault="008454CD">
            <w:pPr>
              <w:rPr>
                <w:b/>
                <w:color w:val="FFFFFF"/>
                <w:sz w:val="20"/>
              </w:rPr>
            </w:pPr>
          </w:p>
          <w:p w:rsidR="008454CD" w:rsidRDefault="008454CD">
            <w:pPr>
              <w:jc w:val="center"/>
              <w:rPr>
                <w:sz w:val="17"/>
                <w:szCs w:val="17"/>
              </w:rPr>
            </w:pPr>
            <w:r>
              <w:rPr>
                <w:sz w:val="17"/>
                <w:szCs w:val="17"/>
              </w:rPr>
              <w:t>РЕСПУБЛИКА ТАТАРСТАН</w:t>
            </w:r>
          </w:p>
          <w:p w:rsidR="008454CD" w:rsidRDefault="008454CD">
            <w:pPr>
              <w:jc w:val="center"/>
              <w:rPr>
                <w:sz w:val="17"/>
                <w:szCs w:val="17"/>
                <w:lang w:val="tt-RU"/>
              </w:rPr>
            </w:pPr>
            <w:r>
              <w:rPr>
                <w:sz w:val="17"/>
                <w:szCs w:val="17"/>
                <w:lang w:val="tt-RU"/>
              </w:rPr>
              <w:t>НИЖНЕКАМСКИЙ</w:t>
            </w:r>
          </w:p>
          <w:p w:rsidR="008454CD" w:rsidRDefault="008454CD">
            <w:pPr>
              <w:jc w:val="center"/>
              <w:rPr>
                <w:sz w:val="17"/>
                <w:szCs w:val="17"/>
                <w:lang w:val="tt-RU"/>
              </w:rPr>
            </w:pPr>
            <w:r>
              <w:rPr>
                <w:sz w:val="17"/>
                <w:szCs w:val="17"/>
                <w:lang w:val="tt-RU"/>
              </w:rPr>
              <w:t>ГОРОДСКОЙ СОВЕТ</w:t>
            </w:r>
          </w:p>
          <w:p w:rsidR="008454CD" w:rsidRDefault="008454CD">
            <w:pPr>
              <w:ind w:left="-108" w:right="-108"/>
              <w:jc w:val="center"/>
              <w:rPr>
                <w:sz w:val="8"/>
                <w:szCs w:val="8"/>
                <w:lang w:val="tt-RU"/>
              </w:rPr>
            </w:pPr>
          </w:p>
          <w:p w:rsidR="008454CD" w:rsidRDefault="008454CD">
            <w:pPr>
              <w:ind w:left="-108" w:right="-108"/>
              <w:jc w:val="center"/>
              <w:rPr>
                <w:sz w:val="15"/>
                <w:szCs w:val="15"/>
              </w:rPr>
            </w:pPr>
            <w:r>
              <w:rPr>
                <w:sz w:val="15"/>
                <w:szCs w:val="15"/>
                <w:lang w:val="tt-RU"/>
              </w:rPr>
              <w:t xml:space="preserve">пр. Строителей, д. 12, </w:t>
            </w:r>
            <w:r>
              <w:rPr>
                <w:sz w:val="15"/>
                <w:szCs w:val="15"/>
              </w:rPr>
              <w:t xml:space="preserve">г. Нижнекамск, 423570 </w:t>
            </w:r>
          </w:p>
          <w:p w:rsidR="008454CD" w:rsidRDefault="008454CD">
            <w:pPr>
              <w:ind w:left="-108" w:right="-108"/>
              <w:jc w:val="center"/>
              <w:rPr>
                <w:sz w:val="15"/>
                <w:szCs w:val="15"/>
              </w:rPr>
            </w:pPr>
          </w:p>
          <w:p w:rsidR="008454CD" w:rsidRDefault="008454CD">
            <w:pPr>
              <w:ind w:left="-108" w:right="-108"/>
              <w:jc w:val="center"/>
              <w:rPr>
                <w:sz w:val="15"/>
                <w:szCs w:val="15"/>
              </w:rPr>
            </w:pPr>
          </w:p>
          <w:p w:rsidR="008454CD" w:rsidRDefault="008454CD">
            <w:pPr>
              <w:ind w:left="-108" w:right="-108"/>
              <w:jc w:val="center"/>
              <w:rPr>
                <w:sz w:val="15"/>
                <w:szCs w:val="15"/>
                <w:lang w:val="tt-RU"/>
              </w:rPr>
            </w:pPr>
          </w:p>
        </w:tc>
        <w:tc>
          <w:tcPr>
            <w:tcW w:w="1276" w:type="dxa"/>
            <w:gridSpan w:val="2"/>
            <w:hideMark/>
          </w:tcPr>
          <w:p w:rsidR="008454CD" w:rsidRDefault="008454CD">
            <w:pPr>
              <w:ind w:left="-108"/>
              <w:jc w:val="center"/>
              <w:rPr>
                <w:sz w:val="20"/>
              </w:rPr>
            </w:pPr>
            <w:r>
              <w:rPr>
                <w:noProof/>
                <w:sz w:val="20"/>
              </w:rPr>
              <w:drawing>
                <wp:inline distT="0" distB="0" distL="0" distR="0">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8454CD" w:rsidRDefault="008454CD">
            <w:pPr>
              <w:jc w:val="right"/>
              <w:rPr>
                <w:bCs/>
                <w:i/>
                <w:iCs/>
                <w:sz w:val="20"/>
              </w:rPr>
            </w:pPr>
          </w:p>
          <w:p w:rsidR="008454CD" w:rsidRDefault="008454CD">
            <w:pPr>
              <w:jc w:val="center"/>
              <w:rPr>
                <w:sz w:val="17"/>
                <w:szCs w:val="17"/>
                <w:lang w:val="tt-RU"/>
              </w:rPr>
            </w:pPr>
            <w:r>
              <w:rPr>
                <w:sz w:val="17"/>
                <w:szCs w:val="17"/>
                <w:lang w:val="tt-RU"/>
              </w:rPr>
              <w:t>ТАТАРСТАН РЕСПУБЛИКАСЫ</w:t>
            </w:r>
          </w:p>
          <w:p w:rsidR="008454CD" w:rsidRDefault="008454CD">
            <w:pPr>
              <w:jc w:val="center"/>
              <w:rPr>
                <w:sz w:val="17"/>
                <w:szCs w:val="17"/>
                <w:lang w:val="tt-RU"/>
              </w:rPr>
            </w:pPr>
            <w:r>
              <w:rPr>
                <w:sz w:val="17"/>
                <w:szCs w:val="17"/>
                <w:lang w:val="tt-RU"/>
              </w:rPr>
              <w:t>ТҮБӘН КАМА ШӘҺӘР</w:t>
            </w:r>
          </w:p>
          <w:p w:rsidR="008454CD" w:rsidRDefault="008454CD">
            <w:pPr>
              <w:jc w:val="center"/>
              <w:rPr>
                <w:sz w:val="17"/>
                <w:szCs w:val="17"/>
                <w:lang w:val="tt-RU"/>
              </w:rPr>
            </w:pPr>
            <w:r>
              <w:rPr>
                <w:sz w:val="17"/>
                <w:szCs w:val="17"/>
                <w:lang w:val="tt-RU"/>
              </w:rPr>
              <w:t xml:space="preserve">СОВЕТЫ </w:t>
            </w:r>
          </w:p>
          <w:p w:rsidR="008454CD" w:rsidRDefault="008454CD">
            <w:pPr>
              <w:jc w:val="center"/>
              <w:rPr>
                <w:sz w:val="8"/>
                <w:szCs w:val="8"/>
                <w:lang w:val="tt-RU"/>
              </w:rPr>
            </w:pPr>
          </w:p>
          <w:p w:rsidR="008454CD" w:rsidRDefault="008454CD">
            <w:pPr>
              <w:jc w:val="center"/>
              <w:rPr>
                <w:sz w:val="15"/>
                <w:szCs w:val="15"/>
                <w:lang w:val="tt-RU"/>
              </w:rPr>
            </w:pPr>
            <w:r>
              <w:rPr>
                <w:sz w:val="15"/>
                <w:szCs w:val="15"/>
                <w:lang w:val="tt-RU"/>
              </w:rPr>
              <w:t>Төзүчеләр пр., 12 нче йорт, Түбән Кама шәһәре, 423570</w:t>
            </w:r>
          </w:p>
        </w:tc>
      </w:tr>
      <w:tr w:rsidR="008454CD" w:rsidTr="008454CD">
        <w:trPr>
          <w:trHeight w:val="68"/>
          <w:jc w:val="center"/>
        </w:trPr>
        <w:tc>
          <w:tcPr>
            <w:tcW w:w="9639" w:type="dxa"/>
            <w:gridSpan w:val="4"/>
            <w:hideMark/>
          </w:tcPr>
          <w:p w:rsidR="008454CD" w:rsidRDefault="008454CD">
            <w:pPr>
              <w:spacing w:after="40"/>
              <w:jc w:val="center"/>
              <w:rPr>
                <w:sz w:val="16"/>
                <w:szCs w:val="16"/>
                <w:lang w:val="tt-RU"/>
              </w:rPr>
            </w:pPr>
            <w:r>
              <w:rPr>
                <w:sz w:val="16"/>
                <w:szCs w:val="16"/>
                <w:lang w:val="tt-RU"/>
              </w:rPr>
              <w:t xml:space="preserve">Тел./факс: (8555) 42-42-66.  </w:t>
            </w:r>
            <w:r>
              <w:rPr>
                <w:sz w:val="16"/>
                <w:szCs w:val="16"/>
                <w:lang w:val="en-US"/>
              </w:rPr>
              <w:t>E</w:t>
            </w:r>
            <w:r>
              <w:rPr>
                <w:sz w:val="16"/>
                <w:szCs w:val="16"/>
              </w:rPr>
              <w:t>-</w:t>
            </w:r>
            <w:r>
              <w:rPr>
                <w:sz w:val="16"/>
                <w:szCs w:val="16"/>
                <w:lang w:val="en-US"/>
              </w:rPr>
              <w:t>mail</w:t>
            </w:r>
            <w:r>
              <w:rPr>
                <w:sz w:val="16"/>
                <w:szCs w:val="16"/>
                <w:lang w:val="tt-RU"/>
              </w:rPr>
              <w:t xml:space="preserve">: </w:t>
            </w:r>
            <w:proofErr w:type="spellStart"/>
            <w:r>
              <w:rPr>
                <w:sz w:val="16"/>
                <w:szCs w:val="16"/>
                <w:lang w:val="en-US"/>
              </w:rPr>
              <w:t>Gorsovet</w:t>
            </w:r>
            <w:proofErr w:type="spellEnd"/>
            <w:r>
              <w:rPr>
                <w:sz w:val="16"/>
                <w:szCs w:val="16"/>
              </w:rPr>
              <w:t>.</w:t>
            </w:r>
            <w:proofErr w:type="spellStart"/>
            <w:r>
              <w:rPr>
                <w:sz w:val="16"/>
                <w:szCs w:val="16"/>
                <w:lang w:val="en-US"/>
              </w:rPr>
              <w:t>Nk</w:t>
            </w:r>
            <w:proofErr w:type="spellEnd"/>
            <w:r>
              <w:rPr>
                <w:sz w:val="16"/>
                <w:szCs w:val="16"/>
              </w:rPr>
              <w:t>@</w:t>
            </w:r>
            <w:proofErr w:type="spellStart"/>
            <w:r>
              <w:rPr>
                <w:sz w:val="16"/>
                <w:szCs w:val="16"/>
                <w:lang w:val="en-US"/>
              </w:rPr>
              <w:t>tatar</w:t>
            </w:r>
            <w:proofErr w:type="spellEnd"/>
            <w:r>
              <w:rPr>
                <w:sz w:val="16"/>
                <w:szCs w:val="16"/>
              </w:rPr>
              <w:t>.</w:t>
            </w:r>
            <w:proofErr w:type="spellStart"/>
            <w:r>
              <w:rPr>
                <w:sz w:val="16"/>
                <w:szCs w:val="16"/>
                <w:lang w:val="en-US"/>
              </w:rPr>
              <w:t>ru</w:t>
            </w:r>
            <w:proofErr w:type="spellEnd"/>
          </w:p>
        </w:tc>
      </w:tr>
      <w:tr w:rsidR="008454CD" w:rsidTr="008454CD">
        <w:trPr>
          <w:trHeight w:val="85"/>
          <w:jc w:val="center"/>
        </w:trPr>
        <w:tc>
          <w:tcPr>
            <w:tcW w:w="5246" w:type="dxa"/>
            <w:gridSpan w:val="2"/>
          </w:tcPr>
          <w:p w:rsidR="008454CD" w:rsidRDefault="008454CD">
            <w:pPr>
              <w:rPr>
                <w:sz w:val="16"/>
                <w:szCs w:val="16"/>
                <w:lang w:val="tt-RU"/>
              </w:rPr>
            </w:pPr>
            <w:r>
              <w:rPr>
                <w:noProof/>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5080" t="8255" r="7620" b="107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AA262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5080" t="11430"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6954C"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508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8F2DC"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Pr>
                <w:sz w:val="20"/>
                <w:szCs w:val="20"/>
                <w:lang w:val="tt-RU"/>
              </w:rPr>
              <w:t xml:space="preserve">         </w:t>
            </w:r>
            <w:r>
              <w:rPr>
                <w:sz w:val="16"/>
                <w:szCs w:val="16"/>
                <w:lang w:val="tt-RU"/>
              </w:rPr>
              <w:t xml:space="preserve">   </w:t>
            </w:r>
          </w:p>
          <w:p w:rsidR="008454CD" w:rsidRDefault="008454CD">
            <w:pPr>
              <w:rPr>
                <w:b/>
                <w:sz w:val="20"/>
                <w:szCs w:val="20"/>
                <w:lang w:val="tt-RU"/>
              </w:rPr>
            </w:pPr>
            <w:r>
              <w:rPr>
                <w:b/>
                <w:sz w:val="20"/>
                <w:szCs w:val="20"/>
                <w:lang w:val="tt-RU"/>
              </w:rPr>
              <w:t xml:space="preserve">                              РЕШЕНИЕ</w:t>
            </w:r>
          </w:p>
          <w:p w:rsidR="008454CD" w:rsidRDefault="008454CD">
            <w:pPr>
              <w:rPr>
                <w:sz w:val="17"/>
                <w:szCs w:val="17"/>
                <w:lang w:val="tt-RU"/>
              </w:rPr>
            </w:pPr>
          </w:p>
          <w:p w:rsidR="008454CD" w:rsidRDefault="00C73189">
            <w:r>
              <w:rPr>
                <w:lang w:val="tt-RU"/>
              </w:rPr>
              <w:t xml:space="preserve"> 2025 ел</w:t>
            </w:r>
            <w:r w:rsidR="00B66C85">
              <w:rPr>
                <w:lang w:val="tt-RU"/>
              </w:rPr>
              <w:t xml:space="preserve">ның </w:t>
            </w:r>
            <w:r w:rsidR="0000540C">
              <w:rPr>
                <w:lang w:val="tt-RU"/>
              </w:rPr>
              <w:t>21</w:t>
            </w:r>
            <w:r w:rsidR="00B66C85">
              <w:rPr>
                <w:lang w:val="tt-RU"/>
              </w:rPr>
              <w:t xml:space="preserve"> гыйнвары </w:t>
            </w:r>
            <w:r w:rsidR="008454CD">
              <w:rPr>
                <w:lang w:val="tt-RU"/>
              </w:rPr>
              <w:t xml:space="preserve"> № </w:t>
            </w:r>
            <w:r w:rsidR="0000540C">
              <w:rPr>
                <w:lang w:val="tt-RU"/>
              </w:rPr>
              <w:t>2</w:t>
            </w:r>
          </w:p>
          <w:p w:rsidR="008454CD" w:rsidRDefault="008454CD">
            <w:pPr>
              <w:rPr>
                <w:sz w:val="17"/>
                <w:szCs w:val="17"/>
                <w:lang w:val="tt-RU"/>
              </w:rPr>
            </w:pPr>
          </w:p>
        </w:tc>
        <w:tc>
          <w:tcPr>
            <w:tcW w:w="4393" w:type="dxa"/>
            <w:gridSpan w:val="2"/>
          </w:tcPr>
          <w:p w:rsidR="008454CD" w:rsidRDefault="008454CD">
            <w:pPr>
              <w:jc w:val="both"/>
              <w:rPr>
                <w:b/>
                <w:sz w:val="17"/>
                <w:szCs w:val="17"/>
                <w:lang w:val="tt-RU"/>
              </w:rPr>
            </w:pPr>
          </w:p>
          <w:p w:rsidR="008454CD" w:rsidRDefault="008454CD">
            <w:pPr>
              <w:ind w:firstLine="1236"/>
              <w:jc w:val="both"/>
              <w:rPr>
                <w:b/>
                <w:sz w:val="20"/>
                <w:szCs w:val="20"/>
                <w:lang w:val="tt-RU"/>
              </w:rPr>
            </w:pPr>
            <w:r>
              <w:rPr>
                <w:b/>
                <w:sz w:val="27"/>
                <w:lang w:val="tt-RU"/>
              </w:rPr>
              <w:t xml:space="preserve">           </w:t>
            </w:r>
            <w:r>
              <w:rPr>
                <w:b/>
                <w:sz w:val="20"/>
                <w:szCs w:val="20"/>
                <w:lang w:val="tt-RU"/>
              </w:rPr>
              <w:t>КАРАР</w:t>
            </w:r>
          </w:p>
        </w:tc>
      </w:tr>
    </w:tbl>
    <w:p w:rsidR="008454CD" w:rsidRDefault="008454CD"/>
    <w:p w:rsidR="00FB6339" w:rsidRPr="00F91647" w:rsidRDefault="00F91647" w:rsidP="00F91647">
      <w:pPr>
        <w:jc w:val="center"/>
        <w:rPr>
          <w:sz w:val="27"/>
          <w:szCs w:val="27"/>
        </w:rPr>
      </w:pPr>
      <w:r w:rsidRPr="00F91647">
        <w:rPr>
          <w:sz w:val="27"/>
          <w:szCs w:val="27"/>
        </w:rPr>
        <w:t>2025-2027</w:t>
      </w:r>
      <w:r w:rsidR="00B66C85">
        <w:rPr>
          <w:sz w:val="27"/>
          <w:szCs w:val="27"/>
          <w:lang w:val="tt-RU"/>
        </w:rPr>
        <w:t xml:space="preserve"> </w:t>
      </w:r>
      <w:r w:rsidRPr="00F91647">
        <w:rPr>
          <w:sz w:val="27"/>
          <w:szCs w:val="27"/>
        </w:rPr>
        <w:t>ел</w:t>
      </w:r>
      <w:r w:rsidR="00B66C85">
        <w:rPr>
          <w:sz w:val="27"/>
          <w:szCs w:val="27"/>
          <w:lang w:val="tt-RU"/>
        </w:rPr>
        <w:t xml:space="preserve">ларга </w:t>
      </w:r>
      <w:proofErr w:type="spellStart"/>
      <w:r w:rsidRPr="00F91647">
        <w:rPr>
          <w:sz w:val="27"/>
          <w:szCs w:val="27"/>
        </w:rPr>
        <w:t>Түбән</w:t>
      </w:r>
      <w:proofErr w:type="spellEnd"/>
      <w:r w:rsidRPr="00F91647">
        <w:rPr>
          <w:sz w:val="27"/>
          <w:szCs w:val="27"/>
        </w:rPr>
        <w:t xml:space="preserve"> Кама </w:t>
      </w:r>
      <w:proofErr w:type="spellStart"/>
      <w:r w:rsidRPr="00F91647">
        <w:rPr>
          <w:sz w:val="27"/>
          <w:szCs w:val="27"/>
        </w:rPr>
        <w:t>шәһәре</w:t>
      </w:r>
      <w:proofErr w:type="spellEnd"/>
      <w:r w:rsidRPr="00F91647">
        <w:rPr>
          <w:sz w:val="27"/>
          <w:szCs w:val="27"/>
        </w:rPr>
        <w:t xml:space="preserve"> </w:t>
      </w:r>
      <w:proofErr w:type="spellStart"/>
      <w:r w:rsidRPr="00F91647">
        <w:rPr>
          <w:sz w:val="27"/>
          <w:szCs w:val="27"/>
        </w:rPr>
        <w:t>муниципаль</w:t>
      </w:r>
      <w:proofErr w:type="spellEnd"/>
      <w:r w:rsidRPr="00F91647">
        <w:rPr>
          <w:sz w:val="27"/>
          <w:szCs w:val="27"/>
        </w:rPr>
        <w:t xml:space="preserve"> </w:t>
      </w:r>
      <w:proofErr w:type="spellStart"/>
      <w:r w:rsidRPr="00F91647">
        <w:rPr>
          <w:sz w:val="27"/>
          <w:szCs w:val="27"/>
        </w:rPr>
        <w:t>берәмлеге</w:t>
      </w:r>
      <w:proofErr w:type="spellEnd"/>
      <w:r w:rsidRPr="00F91647">
        <w:rPr>
          <w:sz w:val="27"/>
          <w:szCs w:val="27"/>
        </w:rPr>
        <w:t xml:space="preserve"> </w:t>
      </w:r>
      <w:proofErr w:type="spellStart"/>
      <w:r w:rsidRPr="00F91647">
        <w:rPr>
          <w:sz w:val="27"/>
          <w:szCs w:val="27"/>
        </w:rPr>
        <w:t>муниципаль</w:t>
      </w:r>
      <w:proofErr w:type="spellEnd"/>
      <w:r w:rsidRPr="00F91647">
        <w:rPr>
          <w:sz w:val="27"/>
          <w:szCs w:val="27"/>
        </w:rPr>
        <w:t xml:space="preserve"> </w:t>
      </w:r>
      <w:proofErr w:type="spellStart"/>
      <w:r w:rsidRPr="00F91647">
        <w:rPr>
          <w:sz w:val="27"/>
          <w:szCs w:val="27"/>
        </w:rPr>
        <w:t>мөлкәтен</w:t>
      </w:r>
      <w:proofErr w:type="spellEnd"/>
      <w:r w:rsidRPr="00F91647">
        <w:rPr>
          <w:sz w:val="27"/>
          <w:szCs w:val="27"/>
        </w:rPr>
        <w:t xml:space="preserve"> </w:t>
      </w:r>
      <w:proofErr w:type="spellStart"/>
      <w:r w:rsidRPr="00F91647">
        <w:rPr>
          <w:sz w:val="27"/>
          <w:szCs w:val="27"/>
        </w:rPr>
        <w:t>хосусыйлаштыруның</w:t>
      </w:r>
      <w:proofErr w:type="spellEnd"/>
      <w:r w:rsidRPr="00F91647">
        <w:rPr>
          <w:sz w:val="27"/>
          <w:szCs w:val="27"/>
        </w:rPr>
        <w:t xml:space="preserve"> </w:t>
      </w:r>
      <w:proofErr w:type="spellStart"/>
      <w:r w:rsidRPr="00F91647">
        <w:rPr>
          <w:sz w:val="27"/>
          <w:szCs w:val="27"/>
        </w:rPr>
        <w:t>фаразлау</w:t>
      </w:r>
      <w:proofErr w:type="spellEnd"/>
      <w:r w:rsidRPr="00F91647">
        <w:rPr>
          <w:sz w:val="27"/>
          <w:szCs w:val="27"/>
        </w:rPr>
        <w:t xml:space="preserve"> </w:t>
      </w:r>
      <w:proofErr w:type="spellStart"/>
      <w:r w:rsidRPr="00F91647">
        <w:rPr>
          <w:sz w:val="27"/>
          <w:szCs w:val="27"/>
        </w:rPr>
        <w:t>планын</w:t>
      </w:r>
      <w:proofErr w:type="spellEnd"/>
      <w:r w:rsidRPr="00F91647">
        <w:rPr>
          <w:sz w:val="27"/>
          <w:szCs w:val="27"/>
        </w:rPr>
        <w:t xml:space="preserve"> (</w:t>
      </w:r>
      <w:proofErr w:type="spellStart"/>
      <w:r w:rsidRPr="00F91647">
        <w:rPr>
          <w:sz w:val="27"/>
          <w:szCs w:val="27"/>
        </w:rPr>
        <w:t>программасын</w:t>
      </w:r>
      <w:proofErr w:type="spellEnd"/>
      <w:r w:rsidRPr="00F91647">
        <w:rPr>
          <w:sz w:val="27"/>
          <w:szCs w:val="27"/>
        </w:rPr>
        <w:t xml:space="preserve">) </w:t>
      </w:r>
      <w:proofErr w:type="spellStart"/>
      <w:r w:rsidRPr="00F91647">
        <w:rPr>
          <w:sz w:val="27"/>
          <w:szCs w:val="27"/>
        </w:rPr>
        <w:t>раслау</w:t>
      </w:r>
      <w:proofErr w:type="spellEnd"/>
      <w:r w:rsidRPr="00F91647">
        <w:rPr>
          <w:sz w:val="27"/>
          <w:szCs w:val="27"/>
        </w:rPr>
        <w:t xml:space="preserve"> </w:t>
      </w:r>
      <w:proofErr w:type="spellStart"/>
      <w:r w:rsidRPr="00F91647">
        <w:rPr>
          <w:sz w:val="27"/>
          <w:szCs w:val="27"/>
        </w:rPr>
        <w:t>турында</w:t>
      </w:r>
      <w:proofErr w:type="spellEnd"/>
    </w:p>
    <w:p w:rsidR="00F91647" w:rsidRDefault="00F91647" w:rsidP="00F91647">
      <w:pPr>
        <w:jc w:val="center"/>
      </w:pPr>
    </w:p>
    <w:p w:rsidR="00F91647" w:rsidRPr="00FB6339" w:rsidRDefault="00F91647" w:rsidP="008454CD">
      <w:pPr>
        <w:pStyle w:val="ab"/>
        <w:ind w:left="0" w:firstLine="567"/>
        <w:rPr>
          <w:rFonts w:ascii="Times New Roman" w:hAnsi="Times New Roman" w:cs="Times New Roman"/>
          <w:sz w:val="27"/>
          <w:szCs w:val="27"/>
        </w:rPr>
      </w:pPr>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Дәүләт</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һәм</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муниципаль</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мөлкәтне</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хосусыйлаштыру</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турында</w:t>
      </w:r>
      <w:proofErr w:type="spellEnd"/>
      <w:r w:rsidRPr="00F91647">
        <w:rPr>
          <w:rFonts w:ascii="Times New Roman" w:hAnsi="Times New Roman" w:cs="Times New Roman"/>
          <w:sz w:val="27"/>
          <w:szCs w:val="27"/>
        </w:rPr>
        <w:t xml:space="preserve">» 2001 </w:t>
      </w:r>
      <w:proofErr w:type="spellStart"/>
      <w:r w:rsidRPr="00F91647">
        <w:rPr>
          <w:rFonts w:ascii="Times New Roman" w:hAnsi="Times New Roman" w:cs="Times New Roman"/>
          <w:sz w:val="27"/>
          <w:szCs w:val="27"/>
        </w:rPr>
        <w:t>елның</w:t>
      </w:r>
      <w:proofErr w:type="spellEnd"/>
      <w:r w:rsidRPr="00F91647">
        <w:rPr>
          <w:rFonts w:ascii="Times New Roman" w:hAnsi="Times New Roman" w:cs="Times New Roman"/>
          <w:sz w:val="27"/>
          <w:szCs w:val="27"/>
        </w:rPr>
        <w:t xml:space="preserve"> </w:t>
      </w:r>
      <w:r w:rsidR="00F91FB4">
        <w:rPr>
          <w:rFonts w:ascii="Times New Roman" w:hAnsi="Times New Roman" w:cs="Times New Roman"/>
          <w:sz w:val="27"/>
          <w:szCs w:val="27"/>
        </w:rPr>
        <w:t xml:space="preserve">            </w:t>
      </w:r>
      <w:bookmarkStart w:id="0" w:name="_GoBack"/>
      <w:bookmarkEnd w:id="0"/>
      <w:r w:rsidRPr="00F91647">
        <w:rPr>
          <w:rFonts w:ascii="Times New Roman" w:hAnsi="Times New Roman" w:cs="Times New Roman"/>
          <w:sz w:val="27"/>
          <w:szCs w:val="27"/>
        </w:rPr>
        <w:t xml:space="preserve">21 </w:t>
      </w:r>
      <w:proofErr w:type="spellStart"/>
      <w:r w:rsidRPr="00F91647">
        <w:rPr>
          <w:rFonts w:ascii="Times New Roman" w:hAnsi="Times New Roman" w:cs="Times New Roman"/>
          <w:sz w:val="27"/>
          <w:szCs w:val="27"/>
        </w:rPr>
        <w:t>декабрендәге</w:t>
      </w:r>
      <w:proofErr w:type="spellEnd"/>
      <w:r w:rsidRPr="00F91647">
        <w:rPr>
          <w:rFonts w:ascii="Times New Roman" w:hAnsi="Times New Roman" w:cs="Times New Roman"/>
          <w:sz w:val="27"/>
          <w:szCs w:val="27"/>
        </w:rPr>
        <w:t xml:space="preserve"> 178-ФЗ </w:t>
      </w:r>
      <w:proofErr w:type="spellStart"/>
      <w:r w:rsidRPr="00F91647">
        <w:rPr>
          <w:rFonts w:ascii="Times New Roman" w:hAnsi="Times New Roman" w:cs="Times New Roman"/>
          <w:sz w:val="27"/>
          <w:szCs w:val="27"/>
        </w:rPr>
        <w:t>номерлы</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Федераль</w:t>
      </w:r>
      <w:proofErr w:type="spellEnd"/>
      <w:r w:rsidRPr="00F91647">
        <w:rPr>
          <w:rFonts w:ascii="Times New Roman" w:hAnsi="Times New Roman" w:cs="Times New Roman"/>
          <w:sz w:val="27"/>
          <w:szCs w:val="27"/>
        </w:rPr>
        <w:t xml:space="preserve"> закон</w:t>
      </w:r>
      <w:r>
        <w:rPr>
          <w:rFonts w:ascii="Times New Roman" w:hAnsi="Times New Roman" w:cs="Times New Roman"/>
          <w:sz w:val="27"/>
          <w:szCs w:val="27"/>
        </w:rPr>
        <w:t>ы</w:t>
      </w:r>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Түбән</w:t>
      </w:r>
      <w:proofErr w:type="spellEnd"/>
      <w:r w:rsidRPr="00F91647">
        <w:rPr>
          <w:rFonts w:ascii="Times New Roman" w:hAnsi="Times New Roman" w:cs="Times New Roman"/>
          <w:sz w:val="27"/>
          <w:szCs w:val="27"/>
        </w:rPr>
        <w:t xml:space="preserve"> Кама </w:t>
      </w:r>
      <w:proofErr w:type="spellStart"/>
      <w:r w:rsidRPr="00F91647">
        <w:rPr>
          <w:rFonts w:ascii="Times New Roman" w:hAnsi="Times New Roman" w:cs="Times New Roman"/>
          <w:sz w:val="27"/>
          <w:szCs w:val="27"/>
        </w:rPr>
        <w:t>шәһәр</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Советы</w:t>
      </w:r>
      <w:r>
        <w:rPr>
          <w:rFonts w:ascii="Times New Roman" w:hAnsi="Times New Roman" w:cs="Times New Roman"/>
          <w:sz w:val="27"/>
          <w:szCs w:val="27"/>
        </w:rPr>
        <w:t>ны</w:t>
      </w:r>
      <w:proofErr w:type="spellEnd"/>
      <w:r>
        <w:rPr>
          <w:rFonts w:ascii="Times New Roman" w:hAnsi="Times New Roman" w:cs="Times New Roman"/>
          <w:sz w:val="27"/>
          <w:szCs w:val="27"/>
          <w:lang w:val="tt-RU"/>
        </w:rPr>
        <w:t>ң</w:t>
      </w:r>
      <w:r w:rsidRPr="00F91647">
        <w:rPr>
          <w:rFonts w:ascii="Times New Roman" w:hAnsi="Times New Roman" w:cs="Times New Roman"/>
          <w:sz w:val="27"/>
          <w:szCs w:val="27"/>
        </w:rPr>
        <w:t xml:space="preserve"> 2017 </w:t>
      </w:r>
      <w:proofErr w:type="spellStart"/>
      <w:r w:rsidRPr="00F91647">
        <w:rPr>
          <w:rFonts w:ascii="Times New Roman" w:hAnsi="Times New Roman" w:cs="Times New Roman"/>
          <w:sz w:val="27"/>
          <w:szCs w:val="27"/>
        </w:rPr>
        <w:t>елның</w:t>
      </w:r>
      <w:proofErr w:type="spellEnd"/>
      <w:r w:rsidRPr="00F91647">
        <w:rPr>
          <w:rFonts w:ascii="Times New Roman" w:hAnsi="Times New Roman" w:cs="Times New Roman"/>
          <w:sz w:val="27"/>
          <w:szCs w:val="27"/>
        </w:rPr>
        <w:t xml:space="preserve"> 15 </w:t>
      </w:r>
      <w:proofErr w:type="spellStart"/>
      <w:r w:rsidRPr="00F91647">
        <w:rPr>
          <w:rFonts w:ascii="Times New Roman" w:hAnsi="Times New Roman" w:cs="Times New Roman"/>
          <w:sz w:val="27"/>
          <w:szCs w:val="27"/>
        </w:rPr>
        <w:t>сентябрендәге</w:t>
      </w:r>
      <w:proofErr w:type="spellEnd"/>
      <w:r w:rsidRPr="00F91647">
        <w:rPr>
          <w:rFonts w:ascii="Times New Roman" w:hAnsi="Times New Roman" w:cs="Times New Roman"/>
          <w:sz w:val="27"/>
          <w:szCs w:val="27"/>
        </w:rPr>
        <w:t xml:space="preserve"> 22 </w:t>
      </w:r>
      <w:proofErr w:type="spellStart"/>
      <w:r w:rsidRPr="00F91647">
        <w:rPr>
          <w:rFonts w:ascii="Times New Roman" w:hAnsi="Times New Roman" w:cs="Times New Roman"/>
          <w:sz w:val="27"/>
          <w:szCs w:val="27"/>
        </w:rPr>
        <w:t>номерлы</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карары</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белән</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расланган</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Түбән</w:t>
      </w:r>
      <w:proofErr w:type="spellEnd"/>
      <w:r w:rsidRPr="00F91647">
        <w:rPr>
          <w:rFonts w:ascii="Times New Roman" w:hAnsi="Times New Roman" w:cs="Times New Roman"/>
          <w:sz w:val="27"/>
          <w:szCs w:val="27"/>
        </w:rPr>
        <w:t xml:space="preserve"> Кама </w:t>
      </w:r>
      <w:proofErr w:type="spellStart"/>
      <w:r w:rsidRPr="00F91647">
        <w:rPr>
          <w:rFonts w:ascii="Times New Roman" w:hAnsi="Times New Roman" w:cs="Times New Roman"/>
          <w:sz w:val="27"/>
          <w:szCs w:val="27"/>
        </w:rPr>
        <w:t>муниципаль</w:t>
      </w:r>
      <w:proofErr w:type="spellEnd"/>
      <w:r w:rsidRPr="00F91647">
        <w:rPr>
          <w:rFonts w:ascii="Times New Roman" w:hAnsi="Times New Roman" w:cs="Times New Roman"/>
          <w:sz w:val="27"/>
          <w:szCs w:val="27"/>
        </w:rPr>
        <w:t xml:space="preserve"> районы </w:t>
      </w:r>
      <w:proofErr w:type="spellStart"/>
      <w:r w:rsidRPr="00F91647">
        <w:rPr>
          <w:rFonts w:ascii="Times New Roman" w:hAnsi="Times New Roman" w:cs="Times New Roman"/>
          <w:sz w:val="27"/>
          <w:szCs w:val="27"/>
        </w:rPr>
        <w:t>Түбән</w:t>
      </w:r>
      <w:proofErr w:type="spellEnd"/>
      <w:r w:rsidRPr="00F91647">
        <w:rPr>
          <w:rFonts w:ascii="Times New Roman" w:hAnsi="Times New Roman" w:cs="Times New Roman"/>
          <w:sz w:val="27"/>
          <w:szCs w:val="27"/>
        </w:rPr>
        <w:t xml:space="preserve"> Кама </w:t>
      </w:r>
      <w:proofErr w:type="spellStart"/>
      <w:r w:rsidRPr="00F91647">
        <w:rPr>
          <w:rFonts w:ascii="Times New Roman" w:hAnsi="Times New Roman" w:cs="Times New Roman"/>
          <w:sz w:val="27"/>
          <w:szCs w:val="27"/>
        </w:rPr>
        <w:t>шәһәре</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муниципаль</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берәмлегенең</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муниципаль</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мөлкәтенә</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ия</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булу</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аннан</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файдалану</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һәм</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эш</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итү</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тәртибе</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турында</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нигезләмә</w:t>
      </w:r>
      <w:r>
        <w:rPr>
          <w:rFonts w:ascii="Times New Roman" w:hAnsi="Times New Roman" w:cs="Times New Roman"/>
          <w:sz w:val="27"/>
          <w:szCs w:val="27"/>
        </w:rPr>
        <w:t>се</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нигезендә</w:t>
      </w:r>
      <w:proofErr w:type="spellEnd"/>
      <w:r w:rsidRPr="00F91647">
        <w:rPr>
          <w:rFonts w:ascii="Times New Roman" w:hAnsi="Times New Roman" w:cs="Times New Roman"/>
          <w:sz w:val="27"/>
          <w:szCs w:val="27"/>
        </w:rPr>
        <w:t xml:space="preserve"> </w:t>
      </w:r>
      <w:proofErr w:type="spellStart"/>
      <w:r w:rsidRPr="00F91647">
        <w:rPr>
          <w:rFonts w:ascii="Times New Roman" w:hAnsi="Times New Roman" w:cs="Times New Roman"/>
          <w:sz w:val="27"/>
          <w:szCs w:val="27"/>
        </w:rPr>
        <w:t>Түбән</w:t>
      </w:r>
      <w:proofErr w:type="spellEnd"/>
      <w:r w:rsidRPr="00F91647">
        <w:rPr>
          <w:rFonts w:ascii="Times New Roman" w:hAnsi="Times New Roman" w:cs="Times New Roman"/>
          <w:sz w:val="27"/>
          <w:szCs w:val="27"/>
        </w:rPr>
        <w:t xml:space="preserve"> Кама </w:t>
      </w:r>
      <w:proofErr w:type="spellStart"/>
      <w:r w:rsidRPr="00F91647">
        <w:rPr>
          <w:rFonts w:ascii="Times New Roman" w:hAnsi="Times New Roman" w:cs="Times New Roman"/>
          <w:sz w:val="27"/>
          <w:szCs w:val="27"/>
        </w:rPr>
        <w:t>шәһәр</w:t>
      </w:r>
      <w:proofErr w:type="spellEnd"/>
      <w:r w:rsidRPr="00F91647">
        <w:rPr>
          <w:rFonts w:ascii="Times New Roman" w:hAnsi="Times New Roman" w:cs="Times New Roman"/>
          <w:sz w:val="27"/>
          <w:szCs w:val="27"/>
        </w:rPr>
        <w:t xml:space="preserve"> Советы</w:t>
      </w:r>
    </w:p>
    <w:p w:rsidR="00FB6339" w:rsidRPr="008454CD" w:rsidRDefault="00F91647" w:rsidP="008454CD">
      <w:pPr>
        <w:pStyle w:val="ab"/>
        <w:ind w:firstLine="0"/>
        <w:rPr>
          <w:rFonts w:ascii="Times New Roman" w:hAnsi="Times New Roman" w:cs="Times New Roman"/>
          <w:sz w:val="24"/>
          <w:szCs w:val="24"/>
        </w:rPr>
      </w:pPr>
      <w:r>
        <w:rPr>
          <w:rFonts w:ascii="Times New Roman" w:hAnsi="Times New Roman" w:cs="Times New Roman"/>
          <w:sz w:val="24"/>
          <w:szCs w:val="24"/>
        </w:rPr>
        <w:t xml:space="preserve">КАРАР </w:t>
      </w:r>
      <w:r w:rsidR="00B66C85">
        <w:rPr>
          <w:rFonts w:ascii="Times New Roman" w:hAnsi="Times New Roman" w:cs="Times New Roman"/>
          <w:sz w:val="24"/>
          <w:szCs w:val="24"/>
          <w:lang w:val="tt-RU"/>
        </w:rPr>
        <w:t>БИРӘ</w:t>
      </w:r>
      <w:r w:rsidR="00FB6339" w:rsidRPr="008454CD">
        <w:rPr>
          <w:rFonts w:ascii="Times New Roman" w:hAnsi="Times New Roman" w:cs="Times New Roman"/>
          <w:sz w:val="24"/>
          <w:szCs w:val="24"/>
        </w:rPr>
        <w:t>:</w:t>
      </w:r>
    </w:p>
    <w:p w:rsidR="00F91647" w:rsidRDefault="00FB6339" w:rsidP="00F91647">
      <w:pPr>
        <w:ind w:firstLine="567"/>
        <w:jc w:val="both"/>
        <w:rPr>
          <w:sz w:val="27"/>
          <w:szCs w:val="27"/>
        </w:rPr>
      </w:pPr>
      <w:r w:rsidRPr="00FB6339">
        <w:rPr>
          <w:sz w:val="27"/>
          <w:szCs w:val="27"/>
        </w:rPr>
        <w:t xml:space="preserve">1. </w:t>
      </w:r>
      <w:r w:rsidR="00F91647" w:rsidRPr="00F91647">
        <w:rPr>
          <w:sz w:val="27"/>
          <w:szCs w:val="27"/>
        </w:rPr>
        <w:t>2025-2027 ел</w:t>
      </w:r>
      <w:r w:rsidR="00B66C85">
        <w:rPr>
          <w:sz w:val="27"/>
          <w:szCs w:val="27"/>
          <w:lang w:val="tt-RU"/>
        </w:rPr>
        <w:t>лар</w:t>
      </w:r>
      <w:r w:rsidR="00F91647" w:rsidRPr="00F91647">
        <w:rPr>
          <w:sz w:val="27"/>
          <w:szCs w:val="27"/>
        </w:rPr>
        <w:t xml:space="preserve">га </w:t>
      </w:r>
      <w:proofErr w:type="spellStart"/>
      <w:r w:rsidR="00F91647" w:rsidRPr="00F91647">
        <w:rPr>
          <w:sz w:val="27"/>
          <w:szCs w:val="27"/>
        </w:rPr>
        <w:t>Түбән</w:t>
      </w:r>
      <w:proofErr w:type="spellEnd"/>
      <w:r w:rsidR="00F91647" w:rsidRPr="00F91647">
        <w:rPr>
          <w:sz w:val="27"/>
          <w:szCs w:val="27"/>
        </w:rPr>
        <w:t xml:space="preserve"> Кама </w:t>
      </w:r>
      <w:proofErr w:type="spellStart"/>
      <w:r w:rsidR="00F91647" w:rsidRPr="00F91647">
        <w:rPr>
          <w:sz w:val="27"/>
          <w:szCs w:val="27"/>
        </w:rPr>
        <w:t>муниципаль</w:t>
      </w:r>
      <w:proofErr w:type="spellEnd"/>
      <w:r w:rsidR="00F91647" w:rsidRPr="00F91647">
        <w:rPr>
          <w:sz w:val="27"/>
          <w:szCs w:val="27"/>
        </w:rPr>
        <w:t xml:space="preserve"> </w:t>
      </w:r>
      <w:proofErr w:type="spellStart"/>
      <w:r w:rsidR="00F91647" w:rsidRPr="00F91647">
        <w:rPr>
          <w:sz w:val="27"/>
          <w:szCs w:val="27"/>
        </w:rPr>
        <w:t>районының</w:t>
      </w:r>
      <w:proofErr w:type="spellEnd"/>
      <w:r w:rsidR="00F91647" w:rsidRPr="00F91647">
        <w:rPr>
          <w:sz w:val="27"/>
          <w:szCs w:val="27"/>
        </w:rPr>
        <w:t xml:space="preserve"> </w:t>
      </w:r>
      <w:proofErr w:type="spellStart"/>
      <w:r w:rsidR="00F91647" w:rsidRPr="00F91647">
        <w:rPr>
          <w:sz w:val="27"/>
          <w:szCs w:val="27"/>
        </w:rPr>
        <w:t>Түбән</w:t>
      </w:r>
      <w:proofErr w:type="spellEnd"/>
      <w:r w:rsidR="00F91647" w:rsidRPr="00F91647">
        <w:rPr>
          <w:sz w:val="27"/>
          <w:szCs w:val="27"/>
        </w:rPr>
        <w:t xml:space="preserve"> Кама </w:t>
      </w:r>
      <w:proofErr w:type="spellStart"/>
      <w:r w:rsidR="00F91647" w:rsidRPr="00F91647">
        <w:rPr>
          <w:sz w:val="27"/>
          <w:szCs w:val="27"/>
        </w:rPr>
        <w:t>шәһәре</w:t>
      </w:r>
      <w:proofErr w:type="spellEnd"/>
      <w:r w:rsidR="00F91647" w:rsidRPr="00F91647">
        <w:rPr>
          <w:sz w:val="27"/>
          <w:szCs w:val="27"/>
        </w:rPr>
        <w:t xml:space="preserve"> </w:t>
      </w:r>
      <w:proofErr w:type="spellStart"/>
      <w:r w:rsidR="00F91647" w:rsidRPr="00F91647">
        <w:rPr>
          <w:sz w:val="27"/>
          <w:szCs w:val="27"/>
        </w:rPr>
        <w:t>муниципаль</w:t>
      </w:r>
      <w:proofErr w:type="spellEnd"/>
      <w:r w:rsidR="00F91647" w:rsidRPr="00F91647">
        <w:rPr>
          <w:sz w:val="27"/>
          <w:szCs w:val="27"/>
        </w:rPr>
        <w:t xml:space="preserve"> </w:t>
      </w:r>
      <w:proofErr w:type="spellStart"/>
      <w:r w:rsidR="00F91647" w:rsidRPr="00F91647">
        <w:rPr>
          <w:sz w:val="27"/>
          <w:szCs w:val="27"/>
        </w:rPr>
        <w:t>берәмлеге</w:t>
      </w:r>
      <w:proofErr w:type="spellEnd"/>
      <w:r w:rsidR="00F91647" w:rsidRPr="00F91647">
        <w:rPr>
          <w:sz w:val="27"/>
          <w:szCs w:val="27"/>
        </w:rPr>
        <w:t xml:space="preserve"> </w:t>
      </w:r>
      <w:proofErr w:type="spellStart"/>
      <w:r w:rsidR="00F91647" w:rsidRPr="00F91647">
        <w:rPr>
          <w:sz w:val="27"/>
          <w:szCs w:val="27"/>
        </w:rPr>
        <w:t>муниципаль</w:t>
      </w:r>
      <w:proofErr w:type="spellEnd"/>
      <w:r w:rsidR="00F91647" w:rsidRPr="00F91647">
        <w:rPr>
          <w:sz w:val="27"/>
          <w:szCs w:val="27"/>
        </w:rPr>
        <w:t xml:space="preserve"> </w:t>
      </w:r>
      <w:proofErr w:type="spellStart"/>
      <w:r w:rsidR="00F91647" w:rsidRPr="00F91647">
        <w:rPr>
          <w:sz w:val="27"/>
          <w:szCs w:val="27"/>
        </w:rPr>
        <w:t>мөлкәтен</w:t>
      </w:r>
      <w:proofErr w:type="spellEnd"/>
      <w:r w:rsidR="00F91647" w:rsidRPr="00F91647">
        <w:rPr>
          <w:sz w:val="27"/>
          <w:szCs w:val="27"/>
        </w:rPr>
        <w:t xml:space="preserve"> </w:t>
      </w:r>
      <w:proofErr w:type="spellStart"/>
      <w:r w:rsidR="00F91647" w:rsidRPr="00F91647">
        <w:rPr>
          <w:sz w:val="27"/>
          <w:szCs w:val="27"/>
        </w:rPr>
        <w:t>хосусыйлаштыруның</w:t>
      </w:r>
      <w:proofErr w:type="spellEnd"/>
      <w:r w:rsidR="00F91647" w:rsidRPr="00F91647">
        <w:rPr>
          <w:sz w:val="27"/>
          <w:szCs w:val="27"/>
        </w:rPr>
        <w:t xml:space="preserve"> </w:t>
      </w:r>
      <w:proofErr w:type="spellStart"/>
      <w:r w:rsidR="00F91647" w:rsidRPr="00F91647">
        <w:rPr>
          <w:sz w:val="27"/>
          <w:szCs w:val="27"/>
        </w:rPr>
        <w:t>Фараз</w:t>
      </w:r>
      <w:proofErr w:type="spellEnd"/>
      <w:r w:rsidR="00F91647" w:rsidRPr="00F91647">
        <w:rPr>
          <w:sz w:val="27"/>
          <w:szCs w:val="27"/>
        </w:rPr>
        <w:t xml:space="preserve"> </w:t>
      </w:r>
      <w:proofErr w:type="spellStart"/>
      <w:r w:rsidR="00F91647" w:rsidRPr="00F91647">
        <w:rPr>
          <w:sz w:val="27"/>
          <w:szCs w:val="27"/>
        </w:rPr>
        <w:t>планын</w:t>
      </w:r>
      <w:proofErr w:type="spellEnd"/>
      <w:r w:rsidR="00F91647" w:rsidRPr="00F91647">
        <w:rPr>
          <w:sz w:val="27"/>
          <w:szCs w:val="27"/>
        </w:rPr>
        <w:t xml:space="preserve"> (</w:t>
      </w:r>
      <w:proofErr w:type="spellStart"/>
      <w:r w:rsidR="00F91647" w:rsidRPr="00F91647">
        <w:rPr>
          <w:sz w:val="27"/>
          <w:szCs w:val="27"/>
        </w:rPr>
        <w:t>программасын</w:t>
      </w:r>
      <w:proofErr w:type="spellEnd"/>
      <w:r w:rsidR="00F91647" w:rsidRPr="00F91647">
        <w:rPr>
          <w:sz w:val="27"/>
          <w:szCs w:val="27"/>
        </w:rPr>
        <w:t xml:space="preserve">) </w:t>
      </w:r>
      <w:proofErr w:type="spellStart"/>
      <w:r w:rsidR="00F91647" w:rsidRPr="00F91647">
        <w:rPr>
          <w:sz w:val="27"/>
          <w:szCs w:val="27"/>
        </w:rPr>
        <w:t>кушымта</w:t>
      </w:r>
      <w:proofErr w:type="spellEnd"/>
      <w:r w:rsidR="00F91647" w:rsidRPr="00F91647">
        <w:rPr>
          <w:sz w:val="27"/>
          <w:szCs w:val="27"/>
        </w:rPr>
        <w:t xml:space="preserve"> </w:t>
      </w:r>
      <w:proofErr w:type="spellStart"/>
      <w:r w:rsidR="00F91647" w:rsidRPr="00F91647">
        <w:rPr>
          <w:sz w:val="27"/>
          <w:szCs w:val="27"/>
        </w:rPr>
        <w:t>нигезендә</w:t>
      </w:r>
      <w:proofErr w:type="spellEnd"/>
      <w:r w:rsidR="00F91647" w:rsidRPr="00F91647">
        <w:rPr>
          <w:sz w:val="27"/>
          <w:szCs w:val="27"/>
        </w:rPr>
        <w:t xml:space="preserve"> </w:t>
      </w:r>
      <w:proofErr w:type="spellStart"/>
      <w:r w:rsidR="00F91647" w:rsidRPr="00F91647">
        <w:rPr>
          <w:sz w:val="27"/>
          <w:szCs w:val="27"/>
        </w:rPr>
        <w:t>расларга</w:t>
      </w:r>
      <w:proofErr w:type="spellEnd"/>
      <w:r w:rsidR="00F91647" w:rsidRPr="00F91647">
        <w:rPr>
          <w:sz w:val="27"/>
          <w:szCs w:val="27"/>
        </w:rPr>
        <w:t>.</w:t>
      </w:r>
    </w:p>
    <w:p w:rsidR="00F91647" w:rsidRDefault="00FB6339" w:rsidP="00F91647">
      <w:pPr>
        <w:ind w:firstLine="567"/>
        <w:jc w:val="both"/>
        <w:rPr>
          <w:sz w:val="27"/>
          <w:szCs w:val="27"/>
        </w:rPr>
      </w:pPr>
      <w:r w:rsidRPr="00FB6339">
        <w:rPr>
          <w:sz w:val="27"/>
          <w:szCs w:val="27"/>
        </w:rPr>
        <w:t xml:space="preserve">2. </w:t>
      </w:r>
      <w:proofErr w:type="spellStart"/>
      <w:r w:rsidR="00F91647" w:rsidRPr="00F91647">
        <w:rPr>
          <w:sz w:val="27"/>
          <w:szCs w:val="27"/>
        </w:rPr>
        <w:t>Түбән</w:t>
      </w:r>
      <w:proofErr w:type="spellEnd"/>
      <w:r w:rsidR="00F91647" w:rsidRPr="00F91647">
        <w:rPr>
          <w:sz w:val="27"/>
          <w:szCs w:val="27"/>
        </w:rPr>
        <w:t xml:space="preserve"> Кама </w:t>
      </w:r>
      <w:proofErr w:type="spellStart"/>
      <w:r w:rsidR="00F91647" w:rsidRPr="00F91647">
        <w:rPr>
          <w:sz w:val="27"/>
          <w:szCs w:val="27"/>
        </w:rPr>
        <w:t>шәһәре</w:t>
      </w:r>
      <w:proofErr w:type="spellEnd"/>
      <w:r w:rsidR="00F91647" w:rsidRPr="00F91647">
        <w:rPr>
          <w:sz w:val="27"/>
          <w:szCs w:val="27"/>
        </w:rPr>
        <w:t xml:space="preserve"> </w:t>
      </w:r>
      <w:proofErr w:type="spellStart"/>
      <w:r w:rsidR="00F91647" w:rsidRPr="00F91647">
        <w:rPr>
          <w:sz w:val="27"/>
          <w:szCs w:val="27"/>
        </w:rPr>
        <w:t>башкарма</w:t>
      </w:r>
      <w:proofErr w:type="spellEnd"/>
      <w:r w:rsidR="00F91647" w:rsidRPr="00F91647">
        <w:rPr>
          <w:sz w:val="27"/>
          <w:szCs w:val="27"/>
        </w:rPr>
        <w:t xml:space="preserve"> </w:t>
      </w:r>
      <w:proofErr w:type="spellStart"/>
      <w:r w:rsidR="00F91647" w:rsidRPr="00F91647">
        <w:rPr>
          <w:sz w:val="27"/>
          <w:szCs w:val="27"/>
        </w:rPr>
        <w:t>комитетына</w:t>
      </w:r>
      <w:proofErr w:type="spellEnd"/>
      <w:r w:rsidR="00F91647" w:rsidRPr="00F91647">
        <w:rPr>
          <w:sz w:val="27"/>
          <w:szCs w:val="27"/>
        </w:rPr>
        <w:t xml:space="preserve"> 2025-2027 ел</w:t>
      </w:r>
      <w:r w:rsidR="00B66C85">
        <w:rPr>
          <w:sz w:val="27"/>
          <w:szCs w:val="27"/>
          <w:lang w:val="tt-RU"/>
        </w:rPr>
        <w:t>лар</w:t>
      </w:r>
      <w:r w:rsidR="00F91647" w:rsidRPr="00F91647">
        <w:rPr>
          <w:sz w:val="27"/>
          <w:szCs w:val="27"/>
        </w:rPr>
        <w:t xml:space="preserve">га </w:t>
      </w:r>
      <w:proofErr w:type="spellStart"/>
      <w:r w:rsidR="00F91647" w:rsidRPr="00F91647">
        <w:rPr>
          <w:sz w:val="27"/>
          <w:szCs w:val="27"/>
        </w:rPr>
        <w:t>Түбән</w:t>
      </w:r>
      <w:proofErr w:type="spellEnd"/>
      <w:r w:rsidR="00F91647" w:rsidRPr="00F91647">
        <w:rPr>
          <w:sz w:val="27"/>
          <w:szCs w:val="27"/>
        </w:rPr>
        <w:t xml:space="preserve"> Кама </w:t>
      </w:r>
      <w:proofErr w:type="spellStart"/>
      <w:r w:rsidR="00F91647" w:rsidRPr="00F91647">
        <w:rPr>
          <w:sz w:val="27"/>
          <w:szCs w:val="27"/>
        </w:rPr>
        <w:t>шәһәре</w:t>
      </w:r>
      <w:proofErr w:type="spellEnd"/>
      <w:r w:rsidR="00F91647" w:rsidRPr="00F91647">
        <w:rPr>
          <w:sz w:val="27"/>
          <w:szCs w:val="27"/>
        </w:rPr>
        <w:t xml:space="preserve"> </w:t>
      </w:r>
      <w:proofErr w:type="spellStart"/>
      <w:r w:rsidR="00F91647" w:rsidRPr="00F91647">
        <w:rPr>
          <w:sz w:val="27"/>
          <w:szCs w:val="27"/>
        </w:rPr>
        <w:t>муниципаль</w:t>
      </w:r>
      <w:proofErr w:type="spellEnd"/>
      <w:r w:rsidR="00F91647" w:rsidRPr="00F91647">
        <w:rPr>
          <w:sz w:val="27"/>
          <w:szCs w:val="27"/>
        </w:rPr>
        <w:t xml:space="preserve"> </w:t>
      </w:r>
      <w:proofErr w:type="spellStart"/>
      <w:r w:rsidR="00F91647" w:rsidRPr="00F91647">
        <w:rPr>
          <w:sz w:val="27"/>
          <w:szCs w:val="27"/>
        </w:rPr>
        <w:t>мөлкәтен</w:t>
      </w:r>
      <w:proofErr w:type="spellEnd"/>
      <w:r w:rsidR="00F91647" w:rsidRPr="00F91647">
        <w:rPr>
          <w:sz w:val="27"/>
          <w:szCs w:val="27"/>
        </w:rPr>
        <w:t xml:space="preserve"> </w:t>
      </w:r>
      <w:proofErr w:type="spellStart"/>
      <w:r w:rsidR="00F91647" w:rsidRPr="00F91647">
        <w:rPr>
          <w:sz w:val="27"/>
          <w:szCs w:val="27"/>
        </w:rPr>
        <w:t>хосусыйлаштыруның</w:t>
      </w:r>
      <w:proofErr w:type="spellEnd"/>
      <w:r w:rsidR="00F91647" w:rsidRPr="00F91647">
        <w:rPr>
          <w:sz w:val="27"/>
          <w:szCs w:val="27"/>
        </w:rPr>
        <w:t xml:space="preserve"> </w:t>
      </w:r>
      <w:proofErr w:type="spellStart"/>
      <w:r w:rsidR="00F91647" w:rsidRPr="00F91647">
        <w:rPr>
          <w:sz w:val="27"/>
          <w:szCs w:val="27"/>
        </w:rPr>
        <w:t>Фараз</w:t>
      </w:r>
      <w:proofErr w:type="spellEnd"/>
      <w:r w:rsidR="00F91647" w:rsidRPr="00F91647">
        <w:rPr>
          <w:sz w:val="27"/>
          <w:szCs w:val="27"/>
        </w:rPr>
        <w:t xml:space="preserve"> </w:t>
      </w:r>
      <w:proofErr w:type="spellStart"/>
      <w:r w:rsidR="00F91647" w:rsidRPr="00F91647">
        <w:rPr>
          <w:sz w:val="27"/>
          <w:szCs w:val="27"/>
        </w:rPr>
        <w:t>планын</w:t>
      </w:r>
      <w:proofErr w:type="spellEnd"/>
      <w:r w:rsidR="00F91647" w:rsidRPr="00F91647">
        <w:rPr>
          <w:sz w:val="27"/>
          <w:szCs w:val="27"/>
        </w:rPr>
        <w:t xml:space="preserve"> (</w:t>
      </w:r>
      <w:proofErr w:type="spellStart"/>
      <w:r w:rsidR="00F91647" w:rsidRPr="00F91647">
        <w:rPr>
          <w:sz w:val="27"/>
          <w:szCs w:val="27"/>
        </w:rPr>
        <w:t>программаларын</w:t>
      </w:r>
      <w:proofErr w:type="spellEnd"/>
      <w:r w:rsidR="00F91647" w:rsidRPr="00F91647">
        <w:rPr>
          <w:sz w:val="27"/>
          <w:szCs w:val="27"/>
        </w:rPr>
        <w:t xml:space="preserve">) </w:t>
      </w:r>
      <w:proofErr w:type="spellStart"/>
      <w:r w:rsidR="00F91647" w:rsidRPr="00F91647">
        <w:rPr>
          <w:sz w:val="27"/>
          <w:szCs w:val="27"/>
        </w:rPr>
        <w:t>билгеләнгән</w:t>
      </w:r>
      <w:proofErr w:type="spellEnd"/>
      <w:r w:rsidR="00F91647" w:rsidRPr="00F91647">
        <w:rPr>
          <w:sz w:val="27"/>
          <w:szCs w:val="27"/>
        </w:rPr>
        <w:t xml:space="preserve"> </w:t>
      </w:r>
      <w:proofErr w:type="spellStart"/>
      <w:r w:rsidR="00F91647" w:rsidRPr="00F91647">
        <w:rPr>
          <w:sz w:val="27"/>
          <w:szCs w:val="27"/>
        </w:rPr>
        <w:t>тәртиптә</w:t>
      </w:r>
      <w:proofErr w:type="spellEnd"/>
      <w:r w:rsidR="00F91647" w:rsidRPr="00F91647">
        <w:rPr>
          <w:sz w:val="27"/>
          <w:szCs w:val="27"/>
        </w:rPr>
        <w:t xml:space="preserve"> </w:t>
      </w:r>
      <w:proofErr w:type="spellStart"/>
      <w:r w:rsidR="00F91647" w:rsidRPr="00F91647">
        <w:rPr>
          <w:sz w:val="27"/>
          <w:szCs w:val="27"/>
        </w:rPr>
        <w:t>гамәлгә</w:t>
      </w:r>
      <w:proofErr w:type="spellEnd"/>
      <w:r w:rsidR="00F91647" w:rsidRPr="00F91647">
        <w:rPr>
          <w:sz w:val="27"/>
          <w:szCs w:val="27"/>
        </w:rPr>
        <w:t xml:space="preserve"> </w:t>
      </w:r>
      <w:proofErr w:type="spellStart"/>
      <w:r w:rsidR="00F91647" w:rsidRPr="00F91647">
        <w:rPr>
          <w:sz w:val="27"/>
          <w:szCs w:val="27"/>
        </w:rPr>
        <w:t>ашыруны</w:t>
      </w:r>
      <w:proofErr w:type="spellEnd"/>
      <w:r w:rsidR="00F91647" w:rsidRPr="00F91647">
        <w:rPr>
          <w:sz w:val="27"/>
          <w:szCs w:val="27"/>
        </w:rPr>
        <w:t xml:space="preserve"> </w:t>
      </w:r>
      <w:proofErr w:type="spellStart"/>
      <w:r w:rsidR="00F91647" w:rsidRPr="00F91647">
        <w:rPr>
          <w:sz w:val="27"/>
          <w:szCs w:val="27"/>
        </w:rPr>
        <w:t>тәэмин</w:t>
      </w:r>
      <w:proofErr w:type="spellEnd"/>
      <w:r w:rsidR="00F91647" w:rsidRPr="00F91647">
        <w:rPr>
          <w:sz w:val="27"/>
          <w:szCs w:val="27"/>
        </w:rPr>
        <w:t xml:space="preserve"> </w:t>
      </w:r>
      <w:proofErr w:type="spellStart"/>
      <w:r w:rsidR="00F91647" w:rsidRPr="00F91647">
        <w:rPr>
          <w:sz w:val="27"/>
          <w:szCs w:val="27"/>
        </w:rPr>
        <w:t>итүне</w:t>
      </w:r>
      <w:proofErr w:type="spellEnd"/>
      <w:r w:rsidR="00F91647" w:rsidRPr="00F91647">
        <w:rPr>
          <w:sz w:val="27"/>
          <w:szCs w:val="27"/>
        </w:rPr>
        <w:t xml:space="preserve"> </w:t>
      </w:r>
      <w:proofErr w:type="spellStart"/>
      <w:r w:rsidR="00F91647" w:rsidRPr="00F91647">
        <w:rPr>
          <w:sz w:val="27"/>
          <w:szCs w:val="27"/>
        </w:rPr>
        <w:t>йөкләргә</w:t>
      </w:r>
      <w:proofErr w:type="spellEnd"/>
      <w:r w:rsidR="00F91647" w:rsidRPr="00F91647">
        <w:rPr>
          <w:sz w:val="27"/>
          <w:szCs w:val="27"/>
        </w:rPr>
        <w:t>.</w:t>
      </w:r>
    </w:p>
    <w:p w:rsidR="00FB6339" w:rsidRDefault="00FB6339" w:rsidP="00F91647">
      <w:pPr>
        <w:ind w:firstLine="567"/>
        <w:jc w:val="both"/>
        <w:rPr>
          <w:sz w:val="27"/>
          <w:szCs w:val="27"/>
        </w:rPr>
      </w:pPr>
      <w:r w:rsidRPr="00FB6339">
        <w:rPr>
          <w:sz w:val="27"/>
          <w:szCs w:val="27"/>
        </w:rPr>
        <w:t xml:space="preserve">3. </w:t>
      </w:r>
      <w:proofErr w:type="spellStart"/>
      <w:r w:rsidR="00F91647" w:rsidRPr="00F91647">
        <w:rPr>
          <w:sz w:val="27"/>
          <w:szCs w:val="27"/>
        </w:rPr>
        <w:t>Әлеге</w:t>
      </w:r>
      <w:proofErr w:type="spellEnd"/>
      <w:r w:rsidR="00F91647" w:rsidRPr="00F91647">
        <w:rPr>
          <w:sz w:val="27"/>
          <w:szCs w:val="27"/>
        </w:rPr>
        <w:t xml:space="preserve"> </w:t>
      </w:r>
      <w:proofErr w:type="spellStart"/>
      <w:r w:rsidR="00F91647" w:rsidRPr="00F91647">
        <w:rPr>
          <w:sz w:val="27"/>
          <w:szCs w:val="27"/>
        </w:rPr>
        <w:t>карарның</w:t>
      </w:r>
      <w:proofErr w:type="spellEnd"/>
      <w:r w:rsidR="00F91647" w:rsidRPr="00F91647">
        <w:rPr>
          <w:sz w:val="27"/>
          <w:szCs w:val="27"/>
        </w:rPr>
        <w:t xml:space="preserve"> </w:t>
      </w:r>
      <w:proofErr w:type="spellStart"/>
      <w:r w:rsidR="00F91647" w:rsidRPr="00F91647">
        <w:rPr>
          <w:sz w:val="27"/>
          <w:szCs w:val="27"/>
        </w:rPr>
        <w:t>үтәлешен</w:t>
      </w:r>
      <w:proofErr w:type="spellEnd"/>
      <w:r w:rsidR="00F91647" w:rsidRPr="00F91647">
        <w:rPr>
          <w:sz w:val="27"/>
          <w:szCs w:val="27"/>
        </w:rPr>
        <w:t xml:space="preserve"> </w:t>
      </w:r>
      <w:proofErr w:type="spellStart"/>
      <w:r w:rsidR="00F91647" w:rsidRPr="00F91647">
        <w:rPr>
          <w:sz w:val="27"/>
          <w:szCs w:val="27"/>
        </w:rPr>
        <w:t>тикшереп</w:t>
      </w:r>
      <w:proofErr w:type="spellEnd"/>
      <w:r w:rsidR="00F91647" w:rsidRPr="00F91647">
        <w:rPr>
          <w:sz w:val="27"/>
          <w:szCs w:val="27"/>
        </w:rPr>
        <w:t xml:space="preserve"> </w:t>
      </w:r>
      <w:proofErr w:type="spellStart"/>
      <w:r w:rsidR="00F91647" w:rsidRPr="00F91647">
        <w:rPr>
          <w:sz w:val="27"/>
          <w:szCs w:val="27"/>
        </w:rPr>
        <w:t>торуны</w:t>
      </w:r>
      <w:proofErr w:type="spellEnd"/>
      <w:r w:rsidR="00F91647" w:rsidRPr="00F91647">
        <w:rPr>
          <w:sz w:val="27"/>
          <w:szCs w:val="27"/>
        </w:rPr>
        <w:t xml:space="preserve"> </w:t>
      </w:r>
      <w:proofErr w:type="spellStart"/>
      <w:r w:rsidR="00F91647" w:rsidRPr="00F91647">
        <w:rPr>
          <w:sz w:val="27"/>
          <w:szCs w:val="27"/>
        </w:rPr>
        <w:t>Түбән</w:t>
      </w:r>
      <w:proofErr w:type="spellEnd"/>
      <w:r w:rsidR="00F91647" w:rsidRPr="00F91647">
        <w:rPr>
          <w:sz w:val="27"/>
          <w:szCs w:val="27"/>
        </w:rPr>
        <w:t xml:space="preserve"> Кама </w:t>
      </w:r>
      <w:proofErr w:type="spellStart"/>
      <w:r w:rsidR="00F91647" w:rsidRPr="00F91647">
        <w:rPr>
          <w:sz w:val="27"/>
          <w:szCs w:val="27"/>
        </w:rPr>
        <w:t>шәһәр</w:t>
      </w:r>
      <w:proofErr w:type="spellEnd"/>
      <w:r w:rsidR="00F91647" w:rsidRPr="00F91647">
        <w:rPr>
          <w:sz w:val="27"/>
          <w:szCs w:val="27"/>
        </w:rPr>
        <w:t xml:space="preserve"> </w:t>
      </w:r>
      <w:proofErr w:type="spellStart"/>
      <w:r w:rsidR="00F91647" w:rsidRPr="00F91647">
        <w:rPr>
          <w:sz w:val="27"/>
          <w:szCs w:val="27"/>
        </w:rPr>
        <w:t>Советының</w:t>
      </w:r>
      <w:proofErr w:type="spellEnd"/>
      <w:r w:rsidR="00F91647" w:rsidRPr="00F91647">
        <w:rPr>
          <w:sz w:val="27"/>
          <w:szCs w:val="27"/>
        </w:rPr>
        <w:t xml:space="preserve"> бюджет </w:t>
      </w:r>
      <w:proofErr w:type="spellStart"/>
      <w:r w:rsidR="00F91647" w:rsidRPr="00F91647">
        <w:rPr>
          <w:sz w:val="27"/>
          <w:szCs w:val="27"/>
        </w:rPr>
        <w:t>сәясәте</w:t>
      </w:r>
      <w:proofErr w:type="spellEnd"/>
      <w:r w:rsidR="00F91647" w:rsidRPr="00F91647">
        <w:rPr>
          <w:sz w:val="27"/>
          <w:szCs w:val="27"/>
        </w:rPr>
        <w:t xml:space="preserve"> </w:t>
      </w:r>
      <w:proofErr w:type="spellStart"/>
      <w:r w:rsidR="00F91647" w:rsidRPr="00F91647">
        <w:rPr>
          <w:sz w:val="27"/>
          <w:szCs w:val="27"/>
        </w:rPr>
        <w:t>һәм</w:t>
      </w:r>
      <w:proofErr w:type="spellEnd"/>
      <w:r w:rsidR="00F91647" w:rsidRPr="00F91647">
        <w:rPr>
          <w:sz w:val="27"/>
          <w:szCs w:val="27"/>
        </w:rPr>
        <w:t xml:space="preserve"> </w:t>
      </w:r>
      <w:proofErr w:type="spellStart"/>
      <w:r w:rsidR="00F91647" w:rsidRPr="00F91647">
        <w:rPr>
          <w:sz w:val="27"/>
          <w:szCs w:val="27"/>
        </w:rPr>
        <w:t>икътисадый</w:t>
      </w:r>
      <w:proofErr w:type="spellEnd"/>
      <w:r w:rsidR="00F91647" w:rsidRPr="00F91647">
        <w:rPr>
          <w:sz w:val="27"/>
          <w:szCs w:val="27"/>
        </w:rPr>
        <w:t xml:space="preserve"> </w:t>
      </w:r>
      <w:proofErr w:type="spellStart"/>
      <w:r w:rsidR="00F91647" w:rsidRPr="00F91647">
        <w:rPr>
          <w:sz w:val="27"/>
          <w:szCs w:val="27"/>
        </w:rPr>
        <w:t>үсеш</w:t>
      </w:r>
      <w:proofErr w:type="spellEnd"/>
      <w:r w:rsidR="00F91647" w:rsidRPr="00F91647">
        <w:rPr>
          <w:sz w:val="27"/>
          <w:szCs w:val="27"/>
        </w:rPr>
        <w:t xml:space="preserve"> </w:t>
      </w:r>
      <w:proofErr w:type="spellStart"/>
      <w:r w:rsidR="00F91647" w:rsidRPr="00F91647">
        <w:rPr>
          <w:sz w:val="27"/>
          <w:szCs w:val="27"/>
        </w:rPr>
        <w:t>буенча</w:t>
      </w:r>
      <w:proofErr w:type="spellEnd"/>
      <w:r w:rsidR="00F91647" w:rsidRPr="00F91647">
        <w:rPr>
          <w:sz w:val="27"/>
          <w:szCs w:val="27"/>
        </w:rPr>
        <w:t xml:space="preserve"> </w:t>
      </w:r>
      <w:proofErr w:type="spellStart"/>
      <w:r w:rsidR="00F91647" w:rsidRPr="00F91647">
        <w:rPr>
          <w:sz w:val="27"/>
          <w:szCs w:val="27"/>
        </w:rPr>
        <w:t>даими</w:t>
      </w:r>
      <w:proofErr w:type="spellEnd"/>
      <w:r w:rsidR="00F91647" w:rsidRPr="00F91647">
        <w:rPr>
          <w:sz w:val="27"/>
          <w:szCs w:val="27"/>
        </w:rPr>
        <w:t xml:space="preserve"> </w:t>
      </w:r>
      <w:proofErr w:type="spellStart"/>
      <w:r w:rsidR="00F91647" w:rsidRPr="00F91647">
        <w:rPr>
          <w:sz w:val="27"/>
          <w:szCs w:val="27"/>
        </w:rPr>
        <w:t>комиссиясенә</w:t>
      </w:r>
      <w:proofErr w:type="spellEnd"/>
      <w:r w:rsidR="00F91647" w:rsidRPr="00F91647">
        <w:rPr>
          <w:sz w:val="27"/>
          <w:szCs w:val="27"/>
        </w:rPr>
        <w:t xml:space="preserve"> </w:t>
      </w:r>
      <w:proofErr w:type="spellStart"/>
      <w:r w:rsidR="00F91647" w:rsidRPr="00F91647">
        <w:rPr>
          <w:sz w:val="27"/>
          <w:szCs w:val="27"/>
        </w:rPr>
        <w:t>йөкләргә</w:t>
      </w:r>
      <w:proofErr w:type="spellEnd"/>
      <w:r w:rsidR="00F91647" w:rsidRPr="00F91647">
        <w:rPr>
          <w:sz w:val="27"/>
          <w:szCs w:val="27"/>
        </w:rPr>
        <w:t>.</w:t>
      </w:r>
    </w:p>
    <w:p w:rsidR="008454CD" w:rsidRDefault="008454CD" w:rsidP="008454CD">
      <w:pPr>
        <w:tabs>
          <w:tab w:val="num" w:pos="284"/>
        </w:tabs>
        <w:ind w:left="284"/>
        <w:rPr>
          <w:sz w:val="27"/>
          <w:szCs w:val="27"/>
        </w:rPr>
      </w:pPr>
    </w:p>
    <w:p w:rsidR="008454CD" w:rsidRDefault="008454CD" w:rsidP="008454CD">
      <w:pPr>
        <w:tabs>
          <w:tab w:val="num" w:pos="284"/>
        </w:tabs>
        <w:ind w:left="284"/>
        <w:rPr>
          <w:sz w:val="27"/>
          <w:szCs w:val="27"/>
        </w:rPr>
      </w:pPr>
    </w:p>
    <w:p w:rsidR="00B66C85" w:rsidRPr="00FB6339" w:rsidRDefault="00B66C85" w:rsidP="008454CD">
      <w:pPr>
        <w:tabs>
          <w:tab w:val="num" w:pos="284"/>
        </w:tabs>
        <w:ind w:left="284"/>
        <w:rPr>
          <w:sz w:val="27"/>
          <w:szCs w:val="27"/>
        </w:rPr>
      </w:pPr>
    </w:p>
    <w:tbl>
      <w:tblPr>
        <w:tblW w:w="10632" w:type="dxa"/>
        <w:tblInd w:w="108" w:type="dxa"/>
        <w:tblLook w:val="01E0" w:firstRow="1" w:lastRow="1" w:firstColumn="1" w:lastColumn="1" w:noHBand="0" w:noVBand="0"/>
      </w:tblPr>
      <w:tblGrid>
        <w:gridCol w:w="5245"/>
        <w:gridCol w:w="5387"/>
      </w:tblGrid>
      <w:tr w:rsidR="00F91FB4" w:rsidTr="00F91FB4">
        <w:tc>
          <w:tcPr>
            <w:tcW w:w="5245" w:type="dxa"/>
          </w:tcPr>
          <w:p w:rsidR="00F91FB4" w:rsidRDefault="00F91FB4">
            <w:pPr>
              <w:ind w:right="-622"/>
              <w:rPr>
                <w:sz w:val="27"/>
                <w:szCs w:val="27"/>
                <w:lang w:val="tt-RU"/>
              </w:rPr>
            </w:pPr>
            <w:r>
              <w:rPr>
                <w:sz w:val="27"/>
                <w:szCs w:val="27"/>
                <w:lang w:val="tt-RU"/>
              </w:rPr>
              <w:t xml:space="preserve">Түбән Кама шәһәре Мэры вазыйфаларын </w:t>
            </w:r>
          </w:p>
          <w:p w:rsidR="00F91FB4" w:rsidRDefault="00F91FB4">
            <w:pPr>
              <w:ind w:right="-622"/>
              <w:rPr>
                <w:sz w:val="27"/>
                <w:szCs w:val="27"/>
                <w:lang w:val="tt-RU"/>
              </w:rPr>
            </w:pPr>
            <w:r>
              <w:rPr>
                <w:sz w:val="27"/>
                <w:szCs w:val="27"/>
                <w:lang w:val="tt-RU"/>
              </w:rPr>
              <w:t>башкаручы, Мэр урынбасары</w:t>
            </w:r>
          </w:p>
          <w:p w:rsidR="00F91FB4" w:rsidRDefault="00F91FB4">
            <w:pPr>
              <w:ind w:right="-622"/>
              <w:rPr>
                <w:sz w:val="27"/>
                <w:szCs w:val="27"/>
                <w:lang w:val="tt-RU"/>
              </w:rPr>
            </w:pPr>
          </w:p>
        </w:tc>
        <w:tc>
          <w:tcPr>
            <w:tcW w:w="5387" w:type="dxa"/>
          </w:tcPr>
          <w:p w:rsidR="00F91FB4" w:rsidRDefault="00F91FB4">
            <w:pPr>
              <w:ind w:right="171"/>
              <w:jc w:val="right"/>
              <w:rPr>
                <w:sz w:val="27"/>
                <w:szCs w:val="27"/>
              </w:rPr>
            </w:pPr>
          </w:p>
          <w:p w:rsidR="00F91FB4" w:rsidRDefault="00F91FB4" w:rsidP="00F91FB4">
            <w:pPr>
              <w:ind w:right="570"/>
              <w:jc w:val="right"/>
              <w:rPr>
                <w:sz w:val="27"/>
                <w:szCs w:val="27"/>
                <w:lang w:val="tt-RU"/>
              </w:rPr>
            </w:pPr>
            <w:r>
              <w:rPr>
                <w:sz w:val="27"/>
                <w:szCs w:val="27"/>
              </w:rPr>
              <w:t xml:space="preserve">М.В. </w:t>
            </w:r>
            <w:proofErr w:type="spellStart"/>
            <w:r>
              <w:rPr>
                <w:sz w:val="27"/>
                <w:szCs w:val="27"/>
              </w:rPr>
              <w:t>Камелина</w:t>
            </w:r>
            <w:proofErr w:type="spellEnd"/>
            <w:r>
              <w:rPr>
                <w:sz w:val="27"/>
                <w:szCs w:val="27"/>
              </w:rPr>
              <w:t xml:space="preserve">     </w:t>
            </w:r>
          </w:p>
        </w:tc>
      </w:tr>
    </w:tbl>
    <w:p w:rsidR="00FB6339" w:rsidRDefault="00FB6339" w:rsidP="008454CD"/>
    <w:p w:rsidR="00FB6339" w:rsidRDefault="00FB6339" w:rsidP="00FB6339"/>
    <w:p w:rsidR="00FB6339" w:rsidRDefault="00FB6339" w:rsidP="00FB6339"/>
    <w:p w:rsidR="00FB6339" w:rsidRDefault="00FB6339" w:rsidP="00FB6339"/>
    <w:p w:rsidR="00FB6339" w:rsidRDefault="00FB6339" w:rsidP="00FB6339"/>
    <w:p w:rsidR="00FB6339" w:rsidRDefault="00FB6339" w:rsidP="00FB6339"/>
    <w:p w:rsidR="00FB6339" w:rsidRDefault="00FB6339" w:rsidP="00FB6339"/>
    <w:p w:rsidR="00FB6339" w:rsidRDefault="00FB6339" w:rsidP="00FB6339">
      <w:r>
        <w:tab/>
      </w:r>
      <w:r>
        <w:tab/>
      </w:r>
      <w:r>
        <w:tab/>
      </w:r>
      <w:r>
        <w:tab/>
      </w:r>
      <w:r>
        <w:tab/>
      </w:r>
      <w:r>
        <w:tab/>
      </w:r>
      <w:r>
        <w:tab/>
      </w:r>
      <w:r>
        <w:tab/>
      </w:r>
    </w:p>
    <w:p w:rsidR="00FB6339" w:rsidRDefault="00FB6339" w:rsidP="00FB6339"/>
    <w:p w:rsidR="00FB6339" w:rsidRDefault="00FB6339" w:rsidP="00FB6339">
      <w:pPr>
        <w:ind w:left="6379"/>
      </w:pPr>
    </w:p>
    <w:p w:rsidR="00FB6339" w:rsidRDefault="00FB6339" w:rsidP="00FB6339">
      <w:pPr>
        <w:ind w:left="6379"/>
      </w:pPr>
    </w:p>
    <w:p w:rsidR="00FB6339" w:rsidRDefault="00FB6339" w:rsidP="00FB6339">
      <w:pPr>
        <w:ind w:left="6379"/>
      </w:pPr>
    </w:p>
    <w:p w:rsidR="008454CD" w:rsidRDefault="008454CD" w:rsidP="00FB6339">
      <w:pPr>
        <w:ind w:left="6379"/>
      </w:pPr>
    </w:p>
    <w:p w:rsidR="00C73189" w:rsidRDefault="00C73189" w:rsidP="00FB6339">
      <w:pPr>
        <w:ind w:left="6379"/>
      </w:pPr>
    </w:p>
    <w:p w:rsidR="00C73189" w:rsidRDefault="00C73189" w:rsidP="00B66C85"/>
    <w:p w:rsidR="00B66C85" w:rsidRDefault="00B66C85" w:rsidP="00B66C85">
      <w:pPr>
        <w:tabs>
          <w:tab w:val="left" w:pos="6521"/>
          <w:tab w:val="left" w:pos="6804"/>
          <w:tab w:val="left" w:pos="8222"/>
        </w:tabs>
        <w:ind w:right="-307"/>
      </w:pPr>
      <w:bookmarkStart w:id="1" w:name="_Hlk184107423"/>
    </w:p>
    <w:p w:rsidR="00B66C85" w:rsidRPr="00D46DE0" w:rsidRDefault="00B66C85" w:rsidP="00B66C85">
      <w:pPr>
        <w:tabs>
          <w:tab w:val="left" w:pos="6521"/>
          <w:tab w:val="left" w:pos="6804"/>
          <w:tab w:val="left" w:pos="8222"/>
        </w:tabs>
        <w:ind w:right="-307"/>
        <w:rPr>
          <w:bCs/>
          <w:lang w:val="tt-RU"/>
        </w:rPr>
      </w:pPr>
      <w:r>
        <w:rPr>
          <w:lang w:val="tt-RU"/>
        </w:rPr>
        <w:lastRenderedPageBreak/>
        <w:t xml:space="preserve">                                                                                                          </w:t>
      </w:r>
      <w:r w:rsidRPr="00D46DE0">
        <w:rPr>
          <w:bCs/>
          <w:lang w:val="tt-RU"/>
        </w:rPr>
        <w:t>Түбән Кама шәһәр Советының</w:t>
      </w:r>
    </w:p>
    <w:p w:rsidR="00B66C85" w:rsidRPr="00D46DE0" w:rsidRDefault="00B66C85" w:rsidP="00B66C85">
      <w:pPr>
        <w:tabs>
          <w:tab w:val="left" w:pos="6521"/>
          <w:tab w:val="left" w:pos="6804"/>
          <w:tab w:val="left" w:pos="8222"/>
        </w:tabs>
        <w:ind w:right="-307"/>
        <w:rPr>
          <w:bCs/>
          <w:lang w:val="tt-RU"/>
        </w:rPr>
      </w:pPr>
      <w:r w:rsidRPr="00D46DE0">
        <w:rPr>
          <w:bCs/>
          <w:lang w:val="tt-RU"/>
        </w:rPr>
        <w:t xml:space="preserve">                                                                                                          202</w:t>
      </w:r>
      <w:r>
        <w:rPr>
          <w:bCs/>
          <w:lang w:val="tt-RU"/>
        </w:rPr>
        <w:t>5</w:t>
      </w:r>
      <w:r w:rsidRPr="00D46DE0">
        <w:rPr>
          <w:bCs/>
          <w:lang w:val="tt-RU"/>
        </w:rPr>
        <w:t xml:space="preserve"> елның  </w:t>
      </w:r>
      <w:r w:rsidR="0000540C">
        <w:rPr>
          <w:bCs/>
          <w:lang w:val="tt-RU"/>
        </w:rPr>
        <w:t>21</w:t>
      </w:r>
      <w:r>
        <w:rPr>
          <w:bCs/>
          <w:lang w:val="tt-RU"/>
        </w:rPr>
        <w:t xml:space="preserve"> гыйнварындагы</w:t>
      </w:r>
    </w:p>
    <w:p w:rsidR="00B66C85" w:rsidRPr="00D46DE0" w:rsidRDefault="00B66C85" w:rsidP="00B66C85">
      <w:pPr>
        <w:tabs>
          <w:tab w:val="left" w:pos="6521"/>
          <w:tab w:val="left" w:pos="6804"/>
          <w:tab w:val="left" w:pos="8222"/>
        </w:tabs>
        <w:ind w:right="-307"/>
        <w:rPr>
          <w:bCs/>
          <w:lang w:val="tt-RU"/>
        </w:rPr>
      </w:pPr>
      <w:r w:rsidRPr="00D46DE0">
        <w:rPr>
          <w:bCs/>
          <w:lang w:val="tt-RU"/>
        </w:rPr>
        <w:t xml:space="preserve">                                                                                                          </w:t>
      </w:r>
      <w:r w:rsidR="0000540C">
        <w:rPr>
          <w:bCs/>
          <w:lang w:val="tt-RU"/>
        </w:rPr>
        <w:t>2</w:t>
      </w:r>
      <w:r w:rsidRPr="00D46DE0">
        <w:rPr>
          <w:bCs/>
          <w:lang w:val="tt-RU"/>
        </w:rPr>
        <w:t xml:space="preserve"> номерлы карарына</w:t>
      </w:r>
    </w:p>
    <w:p w:rsidR="00B66C85" w:rsidRPr="00D46DE0" w:rsidRDefault="00B66C85" w:rsidP="00B66C85">
      <w:pPr>
        <w:tabs>
          <w:tab w:val="left" w:pos="6521"/>
          <w:tab w:val="left" w:pos="6804"/>
          <w:tab w:val="left" w:pos="8222"/>
        </w:tabs>
        <w:ind w:right="-307"/>
        <w:rPr>
          <w:bCs/>
          <w:lang w:val="tt-RU"/>
        </w:rPr>
      </w:pPr>
      <w:r w:rsidRPr="00D46DE0">
        <w:rPr>
          <w:bCs/>
          <w:lang w:val="tt-RU"/>
        </w:rPr>
        <w:t xml:space="preserve">                                                                                                           кушымта</w:t>
      </w:r>
    </w:p>
    <w:bookmarkEnd w:id="1"/>
    <w:p w:rsidR="00FB6339" w:rsidRPr="00741B8A" w:rsidRDefault="00FB6339" w:rsidP="00FB6339">
      <w:pPr>
        <w:ind w:left="5812"/>
        <w:rPr>
          <w:lang w:val="tt-RU"/>
        </w:rPr>
      </w:pPr>
    </w:p>
    <w:p w:rsidR="00C73189" w:rsidRPr="00741B8A" w:rsidRDefault="00741B8A" w:rsidP="00FB6339">
      <w:pPr>
        <w:jc w:val="center"/>
        <w:rPr>
          <w:bCs/>
          <w:sz w:val="27"/>
          <w:szCs w:val="27"/>
          <w:lang w:val="tt-RU"/>
        </w:rPr>
      </w:pPr>
      <w:r>
        <w:rPr>
          <w:bCs/>
          <w:sz w:val="27"/>
          <w:szCs w:val="27"/>
          <w:lang w:val="tt-RU"/>
        </w:rPr>
        <w:t xml:space="preserve">2025 – 2027 </w:t>
      </w:r>
      <w:r w:rsidR="00C73189">
        <w:rPr>
          <w:bCs/>
          <w:sz w:val="27"/>
          <w:szCs w:val="27"/>
          <w:lang w:val="tt-RU"/>
        </w:rPr>
        <w:t>ел</w:t>
      </w:r>
      <w:r>
        <w:rPr>
          <w:bCs/>
          <w:sz w:val="27"/>
          <w:szCs w:val="27"/>
          <w:lang w:val="tt-RU"/>
        </w:rPr>
        <w:t>лар</w:t>
      </w:r>
      <w:r w:rsidR="00C73189">
        <w:rPr>
          <w:bCs/>
          <w:sz w:val="27"/>
          <w:szCs w:val="27"/>
          <w:lang w:val="tt-RU"/>
        </w:rPr>
        <w:t xml:space="preserve">га </w:t>
      </w:r>
      <w:r w:rsidR="00C73189" w:rsidRPr="00741B8A">
        <w:rPr>
          <w:bCs/>
          <w:sz w:val="27"/>
          <w:szCs w:val="27"/>
          <w:lang w:val="tt-RU"/>
        </w:rPr>
        <w:t xml:space="preserve">Түбән Кама муниципаль районының </w:t>
      </w:r>
    </w:p>
    <w:p w:rsidR="00FB6339" w:rsidRPr="00741B8A" w:rsidRDefault="00C73189" w:rsidP="00FB6339">
      <w:pPr>
        <w:jc w:val="center"/>
        <w:rPr>
          <w:bCs/>
          <w:sz w:val="27"/>
          <w:szCs w:val="27"/>
          <w:lang w:val="tt-RU"/>
        </w:rPr>
      </w:pPr>
      <w:r w:rsidRPr="00741B8A">
        <w:rPr>
          <w:bCs/>
          <w:sz w:val="27"/>
          <w:szCs w:val="27"/>
          <w:lang w:val="tt-RU"/>
        </w:rPr>
        <w:t>Түбән Кама шәһәре муниципаль берәмлеге муниципаль мөлкәтен хосусыйлаштыруның фаразлау планы (программасы)</w:t>
      </w:r>
    </w:p>
    <w:p w:rsidR="00C73189" w:rsidRPr="00741B8A" w:rsidRDefault="00C73189" w:rsidP="00FB6339">
      <w:pPr>
        <w:jc w:val="center"/>
        <w:rPr>
          <w:bCs/>
          <w:sz w:val="27"/>
          <w:szCs w:val="27"/>
          <w:lang w:val="tt-RU"/>
        </w:rPr>
      </w:pPr>
    </w:p>
    <w:p w:rsidR="00FB6339" w:rsidRPr="00741B8A" w:rsidRDefault="00FB6339" w:rsidP="008454CD">
      <w:pPr>
        <w:jc w:val="center"/>
        <w:rPr>
          <w:bCs/>
          <w:sz w:val="27"/>
          <w:szCs w:val="27"/>
          <w:lang w:val="tt-RU"/>
        </w:rPr>
      </w:pPr>
      <w:r w:rsidRPr="00741B8A">
        <w:rPr>
          <w:bCs/>
          <w:sz w:val="27"/>
          <w:szCs w:val="27"/>
          <w:lang w:val="tt-RU"/>
        </w:rPr>
        <w:t>1</w:t>
      </w:r>
      <w:r w:rsidR="00C73189">
        <w:rPr>
          <w:bCs/>
          <w:sz w:val="27"/>
          <w:szCs w:val="27"/>
          <w:lang w:val="tt-RU"/>
        </w:rPr>
        <w:t xml:space="preserve"> бүлек</w:t>
      </w:r>
      <w:r w:rsidR="00C73189" w:rsidRPr="00741B8A">
        <w:rPr>
          <w:bCs/>
          <w:sz w:val="27"/>
          <w:szCs w:val="27"/>
          <w:lang w:val="tt-RU"/>
        </w:rPr>
        <w:t>. Гомуми нигезләмә</w:t>
      </w:r>
    </w:p>
    <w:p w:rsidR="00FB6339" w:rsidRPr="00741B8A" w:rsidRDefault="00FB6339" w:rsidP="008454CD">
      <w:pPr>
        <w:ind w:left="5812"/>
        <w:rPr>
          <w:sz w:val="27"/>
          <w:szCs w:val="27"/>
          <w:lang w:val="tt-RU"/>
        </w:rPr>
      </w:pPr>
    </w:p>
    <w:p w:rsidR="00C73189" w:rsidRPr="00741B8A" w:rsidRDefault="00FB6339" w:rsidP="008454CD">
      <w:pPr>
        <w:jc w:val="both"/>
        <w:rPr>
          <w:sz w:val="27"/>
          <w:szCs w:val="27"/>
          <w:lang w:val="tt-RU"/>
        </w:rPr>
      </w:pPr>
      <w:bookmarkStart w:id="2" w:name="sub_101"/>
      <w:r w:rsidRPr="00741B8A">
        <w:rPr>
          <w:sz w:val="27"/>
          <w:szCs w:val="27"/>
          <w:lang w:val="tt-RU"/>
        </w:rPr>
        <w:t xml:space="preserve">1. </w:t>
      </w:r>
      <w:bookmarkStart w:id="3" w:name="sub_102"/>
      <w:bookmarkEnd w:id="2"/>
      <w:r w:rsidR="00C73189" w:rsidRPr="00741B8A">
        <w:rPr>
          <w:sz w:val="27"/>
          <w:szCs w:val="27"/>
          <w:lang w:val="tt-RU"/>
        </w:rPr>
        <w:t>2025-2027 елларга Түбән Кама шәһәре муниципаль берәмлеге муниципаль мөлкәтен хосусыйлаштыруның фаразлау планы (программасы) (алга таба - фаразлау планы) «Дәүләт һәм муниципаль мөлкәтне хосусыйлаштыру турында» 2001 елның 21 декабрендәге 178-ФЗ номерлы Федераль закон</w:t>
      </w:r>
      <w:r w:rsidR="00C73189">
        <w:rPr>
          <w:sz w:val="27"/>
          <w:szCs w:val="27"/>
          <w:lang w:val="tt-RU"/>
        </w:rPr>
        <w:t>ы</w:t>
      </w:r>
      <w:r w:rsidR="00C73189" w:rsidRPr="00741B8A">
        <w:rPr>
          <w:sz w:val="27"/>
          <w:szCs w:val="27"/>
          <w:lang w:val="tt-RU"/>
        </w:rPr>
        <w:t>, «Түбән Кама шәһәре муниципаль берәмлеге муниципаль мөлкәтенә ия булу, аннан файдалану һәм аның белән эш итү тәртибе турында» нигезләмә нигезендә эшләнде һәмТүбән Кама шәһәр Советының 2017 елның 15 сентябрендәге 22 номерлы карары белән расланды.</w:t>
      </w:r>
    </w:p>
    <w:p w:rsidR="00C73189" w:rsidRPr="00741B8A" w:rsidRDefault="00FB6339" w:rsidP="008454CD">
      <w:pPr>
        <w:jc w:val="both"/>
        <w:rPr>
          <w:sz w:val="27"/>
          <w:szCs w:val="27"/>
          <w:lang w:val="tt-RU"/>
        </w:rPr>
      </w:pPr>
      <w:r w:rsidRPr="00741B8A">
        <w:rPr>
          <w:sz w:val="27"/>
          <w:szCs w:val="27"/>
          <w:lang w:val="tt-RU"/>
        </w:rPr>
        <w:t xml:space="preserve"> 2. </w:t>
      </w:r>
      <w:bookmarkStart w:id="4" w:name="sub_103"/>
      <w:bookmarkEnd w:id="3"/>
      <w:r w:rsidR="00C73189" w:rsidRPr="00741B8A">
        <w:rPr>
          <w:sz w:val="27"/>
          <w:szCs w:val="27"/>
          <w:lang w:val="tt-RU"/>
        </w:rPr>
        <w:t>Түбән Кама шәһәре муниципаль берәмлегенең муниципаль мөлкәтен хосусыйлаштыру 2025-2027 елларда муниципаль милек белән идарә итүнең нәтиҗәлелеген арттыруга, күчемсез мөлкәт объектларын карап тотуга инвестицияләр җәлеп итүгә, муниципаль мөлкәтне сатудан бюджет кытлыгын каплау чыганакларын булдыруга юнәлдерелгән.</w:t>
      </w:r>
    </w:p>
    <w:p w:rsidR="00FB6339" w:rsidRPr="00741B8A" w:rsidRDefault="00FB6339" w:rsidP="00C73189">
      <w:pPr>
        <w:jc w:val="both"/>
        <w:rPr>
          <w:sz w:val="27"/>
          <w:szCs w:val="27"/>
          <w:lang w:val="tt-RU"/>
        </w:rPr>
      </w:pPr>
      <w:r w:rsidRPr="00741B8A">
        <w:rPr>
          <w:sz w:val="27"/>
          <w:szCs w:val="27"/>
          <w:lang w:val="tt-RU"/>
        </w:rPr>
        <w:t xml:space="preserve"> 3. </w:t>
      </w:r>
      <w:r w:rsidR="00C73189" w:rsidRPr="00741B8A">
        <w:rPr>
          <w:sz w:val="27"/>
          <w:szCs w:val="27"/>
          <w:lang w:val="tt-RU"/>
        </w:rPr>
        <w:t>Түбән Кама шәһәре муниципаль мөлкәтенә ия булу, аннан файдалану һәм аның белән эш итү тәртибе турындагы Нигезләмә нигезендә муниципаль мөлкәтне хосусыйлаштыруны аукционда яисә конкурста сату юлы белән һәм законда каралган башка ысуллар белән башкару күздә тотыла.</w:t>
      </w:r>
    </w:p>
    <w:p w:rsidR="00C73189" w:rsidRPr="00741B8A" w:rsidRDefault="00C73189" w:rsidP="00C73189">
      <w:pPr>
        <w:jc w:val="both"/>
        <w:rPr>
          <w:sz w:val="27"/>
          <w:szCs w:val="27"/>
          <w:lang w:val="tt-RU"/>
        </w:rPr>
      </w:pPr>
    </w:p>
    <w:bookmarkEnd w:id="4"/>
    <w:p w:rsidR="00FB6339" w:rsidRPr="00C73189" w:rsidRDefault="00FB6339" w:rsidP="008454CD">
      <w:pPr>
        <w:jc w:val="center"/>
        <w:rPr>
          <w:bCs/>
          <w:sz w:val="27"/>
          <w:szCs w:val="27"/>
          <w:lang w:val="tt-RU"/>
        </w:rPr>
      </w:pPr>
      <w:r w:rsidRPr="00741B8A">
        <w:rPr>
          <w:bCs/>
          <w:sz w:val="27"/>
          <w:szCs w:val="27"/>
          <w:lang w:val="tt-RU"/>
        </w:rPr>
        <w:t>2</w:t>
      </w:r>
      <w:r w:rsidR="00C73189">
        <w:rPr>
          <w:bCs/>
          <w:sz w:val="27"/>
          <w:szCs w:val="27"/>
          <w:lang w:val="tt-RU"/>
        </w:rPr>
        <w:t xml:space="preserve"> бүлек</w:t>
      </w:r>
      <w:r w:rsidRPr="00741B8A">
        <w:rPr>
          <w:bCs/>
          <w:sz w:val="27"/>
          <w:szCs w:val="27"/>
          <w:lang w:val="tt-RU"/>
        </w:rPr>
        <w:t xml:space="preserve">. </w:t>
      </w:r>
      <w:r w:rsidR="00C73189" w:rsidRPr="00741B8A">
        <w:rPr>
          <w:bCs/>
          <w:sz w:val="27"/>
          <w:szCs w:val="27"/>
          <w:lang w:val="tt-RU"/>
        </w:rPr>
        <w:t>Хосусыйлаштырылырга тиешле муниципаль мөлкәт</w:t>
      </w:r>
    </w:p>
    <w:p w:rsidR="00FB6339" w:rsidRPr="00741B8A" w:rsidRDefault="00FB6339" w:rsidP="008454CD">
      <w:pPr>
        <w:rPr>
          <w:sz w:val="27"/>
          <w:szCs w:val="27"/>
          <w:lang w:val="tt-RU"/>
        </w:rPr>
      </w:pPr>
    </w:p>
    <w:p w:rsidR="00FB6339" w:rsidRPr="00741B8A" w:rsidRDefault="00FB6339" w:rsidP="008454CD">
      <w:pPr>
        <w:rPr>
          <w:sz w:val="27"/>
          <w:szCs w:val="27"/>
          <w:lang w:val="tt-RU"/>
        </w:rPr>
      </w:pPr>
      <w:bookmarkStart w:id="5" w:name="sub_104"/>
      <w:r w:rsidRPr="00741B8A">
        <w:rPr>
          <w:sz w:val="27"/>
          <w:szCs w:val="27"/>
          <w:lang w:val="tt-RU"/>
        </w:rPr>
        <w:t xml:space="preserve"> 1. </w:t>
      </w:r>
      <w:bookmarkStart w:id="6" w:name="sub_105"/>
      <w:bookmarkEnd w:id="5"/>
      <w:r w:rsidR="00C73189" w:rsidRPr="00741B8A">
        <w:rPr>
          <w:sz w:val="27"/>
          <w:szCs w:val="27"/>
          <w:lang w:val="tt-RU"/>
        </w:rPr>
        <w:t>2025-2027 елларда Түбән Кама шәһәренең муниципаль милкендәге муниципаль мөлкәт хосусыйлаштырылырга тиеш.</w:t>
      </w:r>
    </w:p>
    <w:p w:rsidR="00C73189" w:rsidRPr="00741B8A" w:rsidRDefault="00C73189" w:rsidP="008454CD">
      <w:pPr>
        <w:rPr>
          <w:sz w:val="27"/>
          <w:szCs w:val="27"/>
          <w:lang w:val="tt-RU"/>
        </w:rPr>
      </w:pPr>
    </w:p>
    <w:bookmarkEnd w:id="6"/>
    <w:p w:rsidR="00FB6339" w:rsidRPr="00741B8A" w:rsidRDefault="00FB6339" w:rsidP="008454CD">
      <w:pPr>
        <w:rPr>
          <w:sz w:val="27"/>
          <w:szCs w:val="27"/>
          <w:lang w:val="tt-RU"/>
        </w:rPr>
      </w:pPr>
      <w:r w:rsidRPr="00741B8A">
        <w:rPr>
          <w:sz w:val="27"/>
          <w:szCs w:val="27"/>
          <w:lang w:val="tt-RU"/>
        </w:rPr>
        <w:t xml:space="preserve">2. </w:t>
      </w:r>
      <w:r w:rsidR="00C73189" w:rsidRPr="00741B8A">
        <w:rPr>
          <w:sz w:val="27"/>
          <w:szCs w:val="27"/>
          <w:lang w:val="tt-RU"/>
        </w:rPr>
        <w:t>Хосусыйлаштыруга планлаштырыла торган муниципаль күчемсез мөлкәт исемлеге:</w:t>
      </w:r>
    </w:p>
    <w:p w:rsidR="00FB6339" w:rsidRPr="00741B8A" w:rsidRDefault="00FB6339" w:rsidP="008454CD">
      <w:pPr>
        <w:rPr>
          <w:sz w:val="27"/>
          <w:szCs w:val="27"/>
          <w:lang w:val="tt-RU"/>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430"/>
        <w:gridCol w:w="1985"/>
        <w:gridCol w:w="1417"/>
        <w:gridCol w:w="1418"/>
        <w:gridCol w:w="1276"/>
      </w:tblGrid>
      <w:tr w:rsidR="00FB6339" w:rsidRPr="00055160" w:rsidTr="008454CD">
        <w:tc>
          <w:tcPr>
            <w:tcW w:w="426" w:type="dxa"/>
            <w:tcBorders>
              <w:top w:val="single" w:sz="4" w:space="0" w:color="auto"/>
              <w:left w:val="single" w:sz="4" w:space="0" w:color="auto"/>
              <w:bottom w:val="single" w:sz="4" w:space="0" w:color="auto"/>
              <w:right w:val="single" w:sz="4" w:space="0" w:color="auto"/>
            </w:tcBorders>
            <w:hideMark/>
          </w:tcPr>
          <w:p w:rsidR="00FB6339" w:rsidRPr="00055160" w:rsidRDefault="00FB6339" w:rsidP="008454CD">
            <w:r w:rsidRPr="00055160">
              <w:t>№</w:t>
            </w:r>
          </w:p>
          <w:p w:rsidR="00FB6339" w:rsidRPr="00055160" w:rsidRDefault="00FB6339" w:rsidP="008454CD">
            <w:pPr>
              <w:widowControl w:val="0"/>
              <w:autoSpaceDE w:val="0"/>
              <w:autoSpaceDN w:val="0"/>
              <w:adjustRightInd w:val="0"/>
              <w:jc w:val="both"/>
            </w:pPr>
            <w:r w:rsidRPr="00055160">
              <w:t>п/п</w:t>
            </w:r>
          </w:p>
        </w:tc>
        <w:tc>
          <w:tcPr>
            <w:tcW w:w="3430" w:type="dxa"/>
            <w:tcBorders>
              <w:top w:val="single" w:sz="4" w:space="0" w:color="auto"/>
              <w:left w:val="single" w:sz="4" w:space="0" w:color="auto"/>
              <w:bottom w:val="single" w:sz="4" w:space="0" w:color="auto"/>
              <w:right w:val="single" w:sz="4" w:space="0" w:color="auto"/>
            </w:tcBorders>
            <w:hideMark/>
          </w:tcPr>
          <w:p w:rsidR="00FB6339" w:rsidRPr="00055160" w:rsidRDefault="00C73189" w:rsidP="008454CD">
            <w:pPr>
              <w:pStyle w:val="ae"/>
              <w:rPr>
                <w:rFonts w:ascii="Times New Roman" w:hAnsi="Times New Roman" w:cs="Times New Roman"/>
                <w:sz w:val="24"/>
                <w:szCs w:val="24"/>
              </w:rPr>
            </w:pPr>
            <w:r w:rsidRPr="00C73189">
              <w:rPr>
                <w:rFonts w:ascii="Times New Roman" w:hAnsi="Times New Roman" w:cs="Times New Roman"/>
                <w:sz w:val="24"/>
                <w:szCs w:val="24"/>
              </w:rPr>
              <w:t xml:space="preserve">Объект </w:t>
            </w:r>
            <w:proofErr w:type="spellStart"/>
            <w:r w:rsidRPr="00C73189">
              <w:rPr>
                <w:rFonts w:ascii="Times New Roman" w:hAnsi="Times New Roman" w:cs="Times New Roman"/>
                <w:sz w:val="24"/>
                <w:szCs w:val="24"/>
              </w:rPr>
              <w:t>исеме</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билгеләнеше</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FB6339" w:rsidRPr="00C73189" w:rsidRDefault="00C73189" w:rsidP="008454CD">
            <w:pPr>
              <w:pStyle w:val="ae"/>
              <w:rPr>
                <w:rFonts w:ascii="Times New Roman" w:hAnsi="Times New Roman" w:cs="Times New Roman"/>
                <w:sz w:val="24"/>
                <w:szCs w:val="24"/>
                <w:lang w:val="tt-RU"/>
              </w:rPr>
            </w:pPr>
            <w:r>
              <w:rPr>
                <w:rFonts w:ascii="Times New Roman" w:hAnsi="Times New Roman" w:cs="Times New Roman"/>
                <w:sz w:val="24"/>
                <w:szCs w:val="24"/>
                <w:lang w:val="tt-RU"/>
              </w:rPr>
              <w:t>Урыны</w:t>
            </w:r>
          </w:p>
        </w:tc>
        <w:tc>
          <w:tcPr>
            <w:tcW w:w="1417" w:type="dxa"/>
            <w:tcBorders>
              <w:top w:val="single" w:sz="4" w:space="0" w:color="auto"/>
              <w:left w:val="single" w:sz="4" w:space="0" w:color="auto"/>
              <w:bottom w:val="single" w:sz="4" w:space="0" w:color="auto"/>
              <w:right w:val="single" w:sz="4" w:space="0" w:color="auto"/>
            </w:tcBorders>
            <w:hideMark/>
          </w:tcPr>
          <w:p w:rsidR="00FB6339" w:rsidRPr="00055160" w:rsidRDefault="00C73189" w:rsidP="008454CD">
            <w:pPr>
              <w:pStyle w:val="ae"/>
              <w:jc w:val="center"/>
              <w:rPr>
                <w:rFonts w:ascii="Times New Roman" w:hAnsi="Times New Roman" w:cs="Times New Roman"/>
                <w:sz w:val="24"/>
                <w:szCs w:val="24"/>
              </w:rPr>
            </w:pPr>
            <w:proofErr w:type="spellStart"/>
            <w:r>
              <w:rPr>
                <w:rFonts w:ascii="Times New Roman" w:hAnsi="Times New Roman" w:cs="Times New Roman"/>
                <w:sz w:val="24"/>
                <w:szCs w:val="24"/>
              </w:rPr>
              <w:t>Гомуми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мәйданы</w:t>
            </w:r>
            <w:proofErr w:type="spellEnd"/>
            <w:r w:rsidR="00FB6339" w:rsidRPr="00055160">
              <w:rPr>
                <w:rFonts w:ascii="Times New Roman" w:hAnsi="Times New Roman" w:cs="Times New Roman"/>
                <w:sz w:val="24"/>
                <w:szCs w:val="24"/>
              </w:rPr>
              <w:t xml:space="preserve">, </w:t>
            </w:r>
            <w:proofErr w:type="spellStart"/>
            <w:r w:rsidR="00FB6339" w:rsidRPr="00055160">
              <w:rPr>
                <w:rFonts w:ascii="Times New Roman" w:hAnsi="Times New Roman" w:cs="Times New Roman"/>
                <w:sz w:val="24"/>
                <w:szCs w:val="24"/>
              </w:rPr>
              <w:t>кв.м</w:t>
            </w:r>
            <w:proofErr w:type="spellEnd"/>
            <w:r w:rsidR="00FB6339" w:rsidRPr="00055160">
              <w:rPr>
                <w:rFonts w:ascii="Times New Roman" w:hAnsi="Times New Roman" w:cs="Times New Roman"/>
                <w:sz w:val="24"/>
                <w:szCs w:val="24"/>
              </w:rPr>
              <w:t>.</w:t>
            </w:r>
          </w:p>
          <w:p w:rsidR="00FB6339" w:rsidRPr="00055160" w:rsidRDefault="00FB6339" w:rsidP="008454CD">
            <w:pPr>
              <w:widowControl w:val="0"/>
              <w:autoSpaceDE w:val="0"/>
              <w:autoSpaceDN w:val="0"/>
              <w:adjustRightInd w:val="0"/>
              <w:ind w:firstLine="252"/>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hideMark/>
          </w:tcPr>
          <w:p w:rsidR="00FB6339" w:rsidRPr="00055160" w:rsidRDefault="00C73189" w:rsidP="008454CD">
            <w:pPr>
              <w:pStyle w:val="ae"/>
              <w:rPr>
                <w:rFonts w:ascii="Times New Roman" w:hAnsi="Times New Roman" w:cs="Times New Roman"/>
                <w:sz w:val="24"/>
                <w:szCs w:val="24"/>
              </w:rPr>
            </w:pPr>
            <w:proofErr w:type="spellStart"/>
            <w:r w:rsidRPr="00C73189">
              <w:rPr>
                <w:rFonts w:ascii="Times New Roman" w:hAnsi="Times New Roman" w:cs="Times New Roman"/>
                <w:sz w:val="24"/>
                <w:szCs w:val="24"/>
              </w:rPr>
              <w:t>Хосусыйлаштыруның</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фаразланган</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вакыты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FB6339" w:rsidRPr="00055160" w:rsidRDefault="00C73189" w:rsidP="008454CD">
            <w:pPr>
              <w:pStyle w:val="ae"/>
              <w:rPr>
                <w:rFonts w:ascii="Times New Roman" w:hAnsi="Times New Roman" w:cs="Times New Roman"/>
                <w:sz w:val="24"/>
                <w:szCs w:val="24"/>
              </w:rPr>
            </w:pPr>
            <w:proofErr w:type="spellStart"/>
            <w:r w:rsidRPr="00C73189">
              <w:rPr>
                <w:rFonts w:ascii="Times New Roman" w:hAnsi="Times New Roman" w:cs="Times New Roman"/>
                <w:sz w:val="24"/>
                <w:szCs w:val="24"/>
              </w:rPr>
              <w:t>Керемнәр</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фаразы</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мең</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сум</w:t>
            </w:r>
            <w:proofErr w:type="spellEnd"/>
            <w:r w:rsidRPr="00C73189">
              <w:rPr>
                <w:rFonts w:ascii="Times New Roman" w:hAnsi="Times New Roman" w:cs="Times New Roman"/>
                <w:sz w:val="24"/>
                <w:szCs w:val="24"/>
              </w:rPr>
              <w:t>.</w:t>
            </w:r>
          </w:p>
        </w:tc>
      </w:tr>
      <w:tr w:rsidR="00FB6339" w:rsidRPr="007677A1" w:rsidTr="008454CD">
        <w:tc>
          <w:tcPr>
            <w:tcW w:w="426" w:type="dxa"/>
            <w:tcBorders>
              <w:top w:val="single" w:sz="4" w:space="0" w:color="auto"/>
              <w:left w:val="single" w:sz="4" w:space="0" w:color="auto"/>
              <w:bottom w:val="single" w:sz="4" w:space="0" w:color="auto"/>
              <w:right w:val="single" w:sz="4" w:space="0" w:color="auto"/>
            </w:tcBorders>
            <w:hideMark/>
          </w:tcPr>
          <w:p w:rsidR="00FB6339" w:rsidRPr="007677A1" w:rsidRDefault="007677A1" w:rsidP="008454CD">
            <w:pPr>
              <w:pStyle w:val="ae"/>
              <w:jc w:val="center"/>
              <w:rPr>
                <w:rFonts w:ascii="Times New Roman" w:hAnsi="Times New Roman" w:cs="Times New Roman"/>
                <w:sz w:val="24"/>
                <w:szCs w:val="24"/>
              </w:rPr>
            </w:pPr>
            <w:r w:rsidRPr="007677A1">
              <w:rPr>
                <w:rFonts w:ascii="Times New Roman" w:hAnsi="Times New Roman" w:cs="Times New Roman"/>
                <w:sz w:val="24"/>
                <w:szCs w:val="24"/>
              </w:rPr>
              <w:t>1</w:t>
            </w:r>
          </w:p>
        </w:tc>
        <w:tc>
          <w:tcPr>
            <w:tcW w:w="3430" w:type="dxa"/>
            <w:tcBorders>
              <w:top w:val="single" w:sz="4" w:space="0" w:color="auto"/>
              <w:left w:val="single" w:sz="4" w:space="0" w:color="auto"/>
              <w:bottom w:val="single" w:sz="4" w:space="0" w:color="auto"/>
              <w:right w:val="single" w:sz="4" w:space="0" w:color="auto"/>
            </w:tcBorders>
            <w:hideMark/>
          </w:tcPr>
          <w:p w:rsidR="00C73189" w:rsidRDefault="00C73189" w:rsidP="00C73189">
            <w:pPr>
              <w:widowControl w:val="0"/>
              <w:autoSpaceDE w:val="0"/>
              <w:autoSpaceDN w:val="0"/>
              <w:adjustRightInd w:val="0"/>
              <w:ind w:firstLine="33"/>
            </w:pPr>
            <w:proofErr w:type="spellStart"/>
            <w:r>
              <w:t>Торак</w:t>
            </w:r>
            <w:proofErr w:type="spellEnd"/>
            <w:r>
              <w:t xml:space="preserve"> </w:t>
            </w:r>
            <w:proofErr w:type="spellStart"/>
            <w:r>
              <w:t>булмаган</w:t>
            </w:r>
            <w:proofErr w:type="spellEnd"/>
            <w:r>
              <w:t xml:space="preserve"> </w:t>
            </w:r>
            <w:proofErr w:type="spellStart"/>
            <w:r>
              <w:t>бина</w:t>
            </w:r>
            <w:proofErr w:type="spellEnd"/>
            <w:r>
              <w:t xml:space="preserve"> № 1000, К№16:53:040204: 2338.</w:t>
            </w:r>
          </w:p>
          <w:p w:rsidR="007677A1" w:rsidRPr="007677A1" w:rsidRDefault="00C73189" w:rsidP="00C73189">
            <w:pPr>
              <w:widowControl w:val="0"/>
              <w:autoSpaceDE w:val="0"/>
              <w:autoSpaceDN w:val="0"/>
              <w:adjustRightInd w:val="0"/>
              <w:ind w:firstLine="33"/>
            </w:pPr>
            <w:proofErr w:type="spellStart"/>
            <w:r>
              <w:t>Билгеләнеше-кеше</w:t>
            </w:r>
            <w:proofErr w:type="spellEnd"/>
            <w:r>
              <w:t xml:space="preserve"> </w:t>
            </w:r>
            <w:proofErr w:type="spellStart"/>
            <w:r>
              <w:t>яшәми</w:t>
            </w:r>
            <w:proofErr w:type="spellEnd"/>
            <w:r>
              <w:t xml:space="preserve"> </w:t>
            </w:r>
            <w:proofErr w:type="spellStart"/>
            <w:r>
              <w:t>торган</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D32D11" w:rsidRDefault="00D32D11" w:rsidP="008454CD">
            <w:pPr>
              <w:widowControl w:val="0"/>
              <w:autoSpaceDE w:val="0"/>
              <w:autoSpaceDN w:val="0"/>
              <w:adjustRightInd w:val="0"/>
            </w:pPr>
            <w:proofErr w:type="spellStart"/>
            <w:r>
              <w:t>Түбән</w:t>
            </w:r>
            <w:proofErr w:type="spellEnd"/>
            <w:r>
              <w:t xml:space="preserve"> Кама </w:t>
            </w:r>
            <w:proofErr w:type="spellStart"/>
            <w:r>
              <w:t>шәһәре</w:t>
            </w:r>
            <w:proofErr w:type="spellEnd"/>
            <w:r>
              <w:t xml:space="preserve">, </w:t>
            </w:r>
            <w:proofErr w:type="spellStart"/>
            <w:r>
              <w:t>Корабель</w:t>
            </w:r>
            <w:proofErr w:type="spellEnd"/>
            <w:r w:rsidR="00B66C85">
              <w:rPr>
                <w:lang w:val="tt-RU"/>
              </w:rPr>
              <w:t>ная</w:t>
            </w:r>
            <w:r w:rsidRPr="00D32D11">
              <w:t xml:space="preserve"> </w:t>
            </w:r>
            <w:proofErr w:type="spellStart"/>
            <w:r w:rsidRPr="00D32D11">
              <w:t>ур</w:t>
            </w:r>
            <w:proofErr w:type="spellEnd"/>
            <w:r w:rsidRPr="00D32D11">
              <w:t xml:space="preserve">., </w:t>
            </w:r>
          </w:p>
          <w:p w:rsidR="00FB6339" w:rsidRPr="007677A1" w:rsidRDefault="00D32D11" w:rsidP="008454CD">
            <w:pPr>
              <w:widowControl w:val="0"/>
              <w:autoSpaceDE w:val="0"/>
              <w:autoSpaceDN w:val="0"/>
              <w:adjustRightInd w:val="0"/>
            </w:pPr>
            <w:r w:rsidRPr="00D32D11">
              <w:t>36</w:t>
            </w:r>
            <w:r>
              <w:rPr>
                <w:lang w:val="tt-RU"/>
              </w:rPr>
              <w:t xml:space="preserve"> нчы</w:t>
            </w:r>
            <w:r>
              <w:t xml:space="preserve"> </w:t>
            </w:r>
            <w:proofErr w:type="spellStart"/>
            <w:r>
              <w:t>йорт</w:t>
            </w:r>
            <w:proofErr w:type="spellEnd"/>
            <w:r>
              <w:t xml:space="preserve">, </w:t>
            </w:r>
            <w:r>
              <w:rPr>
                <w:lang w:val="tt-RU"/>
              </w:rPr>
              <w:t xml:space="preserve">торак </w:t>
            </w:r>
            <w:r w:rsidRPr="00D32D11">
              <w:t>1000</w:t>
            </w:r>
          </w:p>
        </w:tc>
        <w:tc>
          <w:tcPr>
            <w:tcW w:w="1417" w:type="dxa"/>
            <w:tcBorders>
              <w:top w:val="single" w:sz="4" w:space="0" w:color="auto"/>
              <w:left w:val="single" w:sz="4" w:space="0" w:color="auto"/>
              <w:bottom w:val="single" w:sz="4" w:space="0" w:color="auto"/>
              <w:right w:val="single" w:sz="4" w:space="0" w:color="auto"/>
            </w:tcBorders>
            <w:hideMark/>
          </w:tcPr>
          <w:p w:rsidR="00FB6339" w:rsidRPr="007677A1" w:rsidRDefault="007677A1" w:rsidP="008454CD">
            <w:pPr>
              <w:widowControl w:val="0"/>
              <w:autoSpaceDE w:val="0"/>
              <w:autoSpaceDN w:val="0"/>
              <w:adjustRightInd w:val="0"/>
              <w:jc w:val="center"/>
            </w:pPr>
            <w:r>
              <w:t xml:space="preserve">34,3 </w:t>
            </w:r>
            <w:proofErr w:type="spellStart"/>
            <w:r>
              <w:t>кв.м</w:t>
            </w:r>
            <w:proofErr w:type="spellEnd"/>
            <w:r>
              <w:t>.</w:t>
            </w:r>
          </w:p>
        </w:tc>
        <w:tc>
          <w:tcPr>
            <w:tcW w:w="1418" w:type="dxa"/>
            <w:tcBorders>
              <w:top w:val="single" w:sz="4" w:space="0" w:color="auto"/>
              <w:left w:val="single" w:sz="4" w:space="0" w:color="auto"/>
              <w:bottom w:val="single" w:sz="4" w:space="0" w:color="auto"/>
              <w:right w:val="single" w:sz="4" w:space="0" w:color="auto"/>
            </w:tcBorders>
            <w:hideMark/>
          </w:tcPr>
          <w:p w:rsidR="00FB6339" w:rsidRPr="007677A1" w:rsidRDefault="007677A1" w:rsidP="008454CD">
            <w:pPr>
              <w:pStyle w:val="ae"/>
              <w:jc w:val="left"/>
              <w:rPr>
                <w:rFonts w:ascii="Times New Roman" w:hAnsi="Times New Roman" w:cs="Times New Roman"/>
                <w:sz w:val="24"/>
                <w:szCs w:val="24"/>
              </w:rPr>
            </w:pPr>
            <w:r>
              <w:rPr>
                <w:rFonts w:ascii="Times New Roman" w:hAnsi="Times New Roman" w:cs="Times New Roman"/>
                <w:sz w:val="24"/>
                <w:szCs w:val="24"/>
              </w:rPr>
              <w:t>202</w:t>
            </w:r>
            <w:r w:rsidR="001A7028">
              <w:rPr>
                <w:rFonts w:ascii="Times New Roman" w:hAnsi="Times New Roman" w:cs="Times New Roman"/>
                <w:sz w:val="24"/>
                <w:szCs w:val="24"/>
              </w:rPr>
              <w:t>5-2026</w:t>
            </w:r>
            <w:r w:rsidR="00C73189">
              <w:rPr>
                <w:rFonts w:ascii="Times New Roman" w:hAnsi="Times New Roman" w:cs="Times New Roman"/>
                <w:sz w:val="24"/>
                <w:szCs w:val="24"/>
              </w:rPr>
              <w:t xml:space="preserve"> </w:t>
            </w:r>
            <w:proofErr w:type="spellStart"/>
            <w:r w:rsidR="00C73189">
              <w:rPr>
                <w:rFonts w:ascii="Times New Roman" w:hAnsi="Times New Roman" w:cs="Times New Roman"/>
                <w:sz w:val="24"/>
                <w:szCs w:val="24"/>
              </w:rPr>
              <w:t>еллар</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FB6339" w:rsidRPr="007677A1" w:rsidRDefault="007677A1" w:rsidP="008454CD">
            <w:pPr>
              <w:pStyle w:val="ae"/>
              <w:jc w:val="left"/>
              <w:rPr>
                <w:rFonts w:ascii="Times New Roman" w:hAnsi="Times New Roman" w:cs="Times New Roman"/>
                <w:sz w:val="24"/>
                <w:szCs w:val="24"/>
              </w:rPr>
            </w:pPr>
            <w:r>
              <w:rPr>
                <w:rFonts w:ascii="Times New Roman" w:hAnsi="Times New Roman" w:cs="Times New Roman"/>
                <w:sz w:val="24"/>
                <w:szCs w:val="24"/>
              </w:rPr>
              <w:t>900,0</w:t>
            </w:r>
          </w:p>
        </w:tc>
      </w:tr>
      <w:tr w:rsidR="001A7028" w:rsidRPr="007677A1" w:rsidTr="008454CD">
        <w:trPr>
          <w:trHeight w:val="1116"/>
        </w:trPr>
        <w:tc>
          <w:tcPr>
            <w:tcW w:w="426" w:type="dxa"/>
            <w:tcBorders>
              <w:top w:val="single" w:sz="4" w:space="0" w:color="auto"/>
              <w:left w:val="single" w:sz="4" w:space="0" w:color="auto"/>
              <w:bottom w:val="single" w:sz="4" w:space="0" w:color="auto"/>
              <w:right w:val="single" w:sz="4" w:space="0" w:color="auto"/>
            </w:tcBorders>
          </w:tcPr>
          <w:p w:rsidR="001A7028" w:rsidRPr="007677A1" w:rsidRDefault="001A7028" w:rsidP="008454CD">
            <w:pPr>
              <w:pStyle w:val="ae"/>
              <w:jc w:val="center"/>
              <w:rPr>
                <w:rFonts w:ascii="Times New Roman" w:hAnsi="Times New Roman" w:cs="Times New Roman"/>
                <w:sz w:val="24"/>
                <w:szCs w:val="24"/>
              </w:rPr>
            </w:pPr>
            <w:r>
              <w:rPr>
                <w:rFonts w:ascii="Times New Roman" w:hAnsi="Times New Roman" w:cs="Times New Roman"/>
                <w:sz w:val="24"/>
                <w:szCs w:val="24"/>
              </w:rPr>
              <w:t>2</w:t>
            </w:r>
          </w:p>
        </w:tc>
        <w:tc>
          <w:tcPr>
            <w:tcW w:w="3430" w:type="dxa"/>
            <w:tcBorders>
              <w:top w:val="single" w:sz="4" w:space="0" w:color="auto"/>
              <w:left w:val="single" w:sz="4" w:space="0" w:color="auto"/>
              <w:bottom w:val="single" w:sz="4" w:space="0" w:color="auto"/>
              <w:right w:val="single" w:sz="4" w:space="0" w:color="auto"/>
            </w:tcBorders>
          </w:tcPr>
          <w:p w:rsidR="00D32D11" w:rsidRDefault="00D32D11" w:rsidP="00D32D11">
            <w:pPr>
              <w:widowControl w:val="0"/>
              <w:autoSpaceDE w:val="0"/>
              <w:autoSpaceDN w:val="0"/>
              <w:adjustRightInd w:val="0"/>
              <w:ind w:firstLine="33"/>
            </w:pPr>
            <w:r>
              <w:t xml:space="preserve">1000 </w:t>
            </w:r>
            <w:proofErr w:type="spellStart"/>
            <w:r>
              <w:t>нче</w:t>
            </w:r>
            <w:proofErr w:type="spellEnd"/>
            <w:r>
              <w:t xml:space="preserve"> </w:t>
            </w:r>
            <w:proofErr w:type="spellStart"/>
            <w:r>
              <w:t>торак</w:t>
            </w:r>
            <w:proofErr w:type="spellEnd"/>
            <w:r>
              <w:t xml:space="preserve"> </w:t>
            </w:r>
            <w:proofErr w:type="spellStart"/>
            <w:r>
              <w:t>булмаган</w:t>
            </w:r>
            <w:proofErr w:type="spellEnd"/>
            <w:r>
              <w:t xml:space="preserve"> </w:t>
            </w:r>
            <w:proofErr w:type="spellStart"/>
            <w:r>
              <w:t>бина</w:t>
            </w:r>
            <w:proofErr w:type="spellEnd"/>
            <w:r>
              <w:t xml:space="preserve">, </w:t>
            </w:r>
          </w:p>
          <w:p w:rsidR="00D32D11" w:rsidRDefault="00D32D11" w:rsidP="00D32D11">
            <w:pPr>
              <w:widowControl w:val="0"/>
              <w:autoSpaceDE w:val="0"/>
              <w:autoSpaceDN w:val="0"/>
              <w:adjustRightInd w:val="0"/>
              <w:ind w:firstLine="33"/>
            </w:pPr>
            <w:r>
              <w:t>К№16:53:040504:1998</w:t>
            </w:r>
          </w:p>
          <w:p w:rsidR="00316C47" w:rsidRPr="00316C47" w:rsidRDefault="00D32D11" w:rsidP="00D32D11">
            <w:pPr>
              <w:widowControl w:val="0"/>
              <w:autoSpaceDE w:val="0"/>
              <w:autoSpaceDN w:val="0"/>
              <w:adjustRightInd w:val="0"/>
              <w:ind w:firstLine="33"/>
            </w:pPr>
            <w:proofErr w:type="spellStart"/>
            <w:r>
              <w:t>Билгеләнеше-кеше</w:t>
            </w:r>
            <w:proofErr w:type="spellEnd"/>
            <w:r>
              <w:t xml:space="preserve"> </w:t>
            </w:r>
            <w:proofErr w:type="spellStart"/>
            <w:r>
              <w:t>яшәми</w:t>
            </w:r>
            <w:proofErr w:type="spellEnd"/>
            <w:r>
              <w:t xml:space="preserve"> </w:t>
            </w:r>
            <w:proofErr w:type="spellStart"/>
            <w:r>
              <w:t>торган</w:t>
            </w:r>
            <w:proofErr w:type="spellEnd"/>
          </w:p>
        </w:tc>
        <w:tc>
          <w:tcPr>
            <w:tcW w:w="1985" w:type="dxa"/>
            <w:tcBorders>
              <w:top w:val="single" w:sz="4" w:space="0" w:color="auto"/>
              <w:left w:val="single" w:sz="4" w:space="0" w:color="auto"/>
              <w:bottom w:val="single" w:sz="4" w:space="0" w:color="auto"/>
              <w:right w:val="single" w:sz="4" w:space="0" w:color="auto"/>
            </w:tcBorders>
          </w:tcPr>
          <w:p w:rsidR="001A7028" w:rsidRDefault="00D32D11" w:rsidP="008454CD">
            <w:pPr>
              <w:widowControl w:val="0"/>
              <w:autoSpaceDE w:val="0"/>
              <w:autoSpaceDN w:val="0"/>
              <w:adjustRightInd w:val="0"/>
            </w:pPr>
            <w:proofErr w:type="spellStart"/>
            <w:r w:rsidRPr="00D32D11">
              <w:t>Түбән</w:t>
            </w:r>
            <w:proofErr w:type="spellEnd"/>
            <w:r w:rsidRPr="00D32D11">
              <w:t xml:space="preserve"> Кама </w:t>
            </w:r>
            <w:proofErr w:type="spellStart"/>
            <w:r w:rsidRPr="00D32D11">
              <w:t>шәһәре</w:t>
            </w:r>
            <w:proofErr w:type="spellEnd"/>
            <w:r w:rsidRPr="00D32D11">
              <w:t xml:space="preserve">, </w:t>
            </w:r>
            <w:proofErr w:type="spellStart"/>
            <w:r w:rsidRPr="00D32D11">
              <w:t>Төзүчеләр</w:t>
            </w:r>
            <w:proofErr w:type="spellEnd"/>
            <w:r w:rsidRPr="00D32D11">
              <w:t xml:space="preserve"> пр., 10</w:t>
            </w:r>
            <w:r>
              <w:rPr>
                <w:lang w:val="tt-RU"/>
              </w:rPr>
              <w:t xml:space="preserve"> нчы</w:t>
            </w:r>
            <w:r>
              <w:t xml:space="preserve"> </w:t>
            </w:r>
            <w:proofErr w:type="spellStart"/>
            <w:r>
              <w:t>йорт</w:t>
            </w:r>
            <w:proofErr w:type="spellEnd"/>
            <w:r>
              <w:t xml:space="preserve">, </w:t>
            </w:r>
            <w:proofErr w:type="spellStart"/>
            <w:r>
              <w:t>торак</w:t>
            </w:r>
            <w:proofErr w:type="spellEnd"/>
            <w:r>
              <w:t xml:space="preserve"> </w:t>
            </w:r>
            <w:r w:rsidRPr="00D32D11">
              <w:t>1000</w:t>
            </w:r>
          </w:p>
        </w:tc>
        <w:tc>
          <w:tcPr>
            <w:tcW w:w="1417" w:type="dxa"/>
            <w:tcBorders>
              <w:top w:val="single" w:sz="4" w:space="0" w:color="auto"/>
              <w:left w:val="single" w:sz="4" w:space="0" w:color="auto"/>
              <w:bottom w:val="single" w:sz="4" w:space="0" w:color="auto"/>
              <w:right w:val="single" w:sz="4" w:space="0" w:color="auto"/>
            </w:tcBorders>
          </w:tcPr>
          <w:p w:rsidR="001A7028" w:rsidRDefault="004E10B3" w:rsidP="008454CD">
            <w:pPr>
              <w:widowControl w:val="0"/>
              <w:autoSpaceDE w:val="0"/>
              <w:autoSpaceDN w:val="0"/>
              <w:adjustRightInd w:val="0"/>
              <w:jc w:val="center"/>
            </w:pPr>
            <w:r>
              <w:t>41,5</w:t>
            </w:r>
          </w:p>
        </w:tc>
        <w:tc>
          <w:tcPr>
            <w:tcW w:w="1418" w:type="dxa"/>
            <w:tcBorders>
              <w:top w:val="single" w:sz="4" w:space="0" w:color="auto"/>
              <w:left w:val="single" w:sz="4" w:space="0" w:color="auto"/>
              <w:bottom w:val="single" w:sz="4" w:space="0" w:color="auto"/>
              <w:right w:val="single" w:sz="4" w:space="0" w:color="auto"/>
            </w:tcBorders>
          </w:tcPr>
          <w:p w:rsidR="001A7028" w:rsidRDefault="00C73189" w:rsidP="008454CD">
            <w:pPr>
              <w:pStyle w:val="ae"/>
              <w:jc w:val="left"/>
              <w:rPr>
                <w:rFonts w:ascii="Times New Roman" w:hAnsi="Times New Roman" w:cs="Times New Roman"/>
                <w:sz w:val="24"/>
                <w:szCs w:val="24"/>
              </w:rPr>
            </w:pPr>
            <w:r>
              <w:rPr>
                <w:rFonts w:ascii="Times New Roman" w:hAnsi="Times New Roman" w:cs="Times New Roman"/>
                <w:sz w:val="24"/>
                <w:szCs w:val="24"/>
              </w:rPr>
              <w:t>2025 ел</w:t>
            </w:r>
          </w:p>
        </w:tc>
        <w:tc>
          <w:tcPr>
            <w:tcW w:w="1276" w:type="dxa"/>
            <w:tcBorders>
              <w:top w:val="single" w:sz="4" w:space="0" w:color="auto"/>
              <w:left w:val="single" w:sz="4" w:space="0" w:color="auto"/>
              <w:bottom w:val="single" w:sz="4" w:space="0" w:color="auto"/>
              <w:right w:val="single" w:sz="4" w:space="0" w:color="auto"/>
            </w:tcBorders>
          </w:tcPr>
          <w:p w:rsidR="001A7028" w:rsidRDefault="004E10B3" w:rsidP="008454CD">
            <w:pPr>
              <w:pStyle w:val="ae"/>
              <w:jc w:val="left"/>
              <w:rPr>
                <w:rFonts w:ascii="Times New Roman" w:hAnsi="Times New Roman" w:cs="Times New Roman"/>
                <w:sz w:val="24"/>
                <w:szCs w:val="24"/>
              </w:rPr>
            </w:pPr>
            <w:r>
              <w:rPr>
                <w:rFonts w:ascii="Times New Roman" w:hAnsi="Times New Roman" w:cs="Times New Roman"/>
                <w:sz w:val="24"/>
                <w:szCs w:val="24"/>
              </w:rPr>
              <w:t>4 000,0-4 500,0</w:t>
            </w:r>
          </w:p>
        </w:tc>
      </w:tr>
    </w:tbl>
    <w:p w:rsidR="008454CD" w:rsidRDefault="008454CD" w:rsidP="008454CD">
      <w:pPr>
        <w:jc w:val="both"/>
        <w:rPr>
          <w:sz w:val="27"/>
          <w:szCs w:val="27"/>
        </w:rPr>
      </w:pPr>
    </w:p>
    <w:p w:rsidR="008454CD" w:rsidRDefault="008454CD" w:rsidP="008454CD">
      <w:pPr>
        <w:jc w:val="both"/>
        <w:rPr>
          <w:sz w:val="27"/>
          <w:szCs w:val="27"/>
        </w:rPr>
      </w:pPr>
    </w:p>
    <w:p w:rsidR="008454CD" w:rsidRDefault="008454CD" w:rsidP="008454CD">
      <w:pPr>
        <w:jc w:val="both"/>
        <w:rPr>
          <w:sz w:val="27"/>
          <w:szCs w:val="27"/>
        </w:rPr>
      </w:pPr>
    </w:p>
    <w:p w:rsidR="00055160" w:rsidRPr="00217319" w:rsidRDefault="00055160" w:rsidP="00D32D11">
      <w:pPr>
        <w:jc w:val="both"/>
        <w:rPr>
          <w:sz w:val="27"/>
          <w:szCs w:val="27"/>
        </w:rPr>
      </w:pPr>
      <w:r w:rsidRPr="00217319">
        <w:rPr>
          <w:sz w:val="27"/>
          <w:szCs w:val="27"/>
        </w:rPr>
        <w:lastRenderedPageBreak/>
        <w:t xml:space="preserve">3. </w:t>
      </w:r>
      <w:proofErr w:type="spellStart"/>
      <w:r w:rsidR="00D32D11" w:rsidRPr="00D32D11">
        <w:rPr>
          <w:sz w:val="27"/>
          <w:szCs w:val="27"/>
        </w:rPr>
        <w:t>Күчемле</w:t>
      </w:r>
      <w:proofErr w:type="spellEnd"/>
      <w:r w:rsidR="00D32D11" w:rsidRPr="00D32D11">
        <w:rPr>
          <w:sz w:val="27"/>
          <w:szCs w:val="27"/>
        </w:rPr>
        <w:t xml:space="preserve"> </w:t>
      </w:r>
      <w:proofErr w:type="spellStart"/>
      <w:r w:rsidR="00D32D11" w:rsidRPr="00D32D11">
        <w:rPr>
          <w:sz w:val="27"/>
          <w:szCs w:val="27"/>
        </w:rPr>
        <w:t>милек</w:t>
      </w:r>
      <w:proofErr w:type="spellEnd"/>
      <w:r w:rsidR="00D32D11" w:rsidRPr="00D32D11">
        <w:rPr>
          <w:sz w:val="27"/>
          <w:szCs w:val="27"/>
        </w:rPr>
        <w:t xml:space="preserve"> </w:t>
      </w:r>
      <w:proofErr w:type="spellStart"/>
      <w:r w:rsidR="00D32D11" w:rsidRPr="00D32D11">
        <w:rPr>
          <w:sz w:val="27"/>
          <w:szCs w:val="27"/>
        </w:rPr>
        <w:t>Түбән</w:t>
      </w:r>
      <w:proofErr w:type="spellEnd"/>
      <w:r w:rsidR="00D32D11" w:rsidRPr="00D32D11">
        <w:rPr>
          <w:sz w:val="27"/>
          <w:szCs w:val="27"/>
        </w:rPr>
        <w:t xml:space="preserve"> Кама </w:t>
      </w:r>
      <w:proofErr w:type="spellStart"/>
      <w:r w:rsidR="00D32D11" w:rsidRPr="00D32D11">
        <w:rPr>
          <w:sz w:val="27"/>
          <w:szCs w:val="27"/>
        </w:rPr>
        <w:t>шәһәре</w:t>
      </w:r>
      <w:proofErr w:type="spellEnd"/>
      <w:r w:rsidR="00D32D11" w:rsidRPr="00D32D11">
        <w:rPr>
          <w:sz w:val="27"/>
          <w:szCs w:val="27"/>
        </w:rPr>
        <w:t xml:space="preserve"> </w:t>
      </w:r>
      <w:r w:rsidR="00B66C85">
        <w:rPr>
          <w:sz w:val="27"/>
          <w:szCs w:val="27"/>
          <w:lang w:val="tt-RU"/>
        </w:rPr>
        <w:t>б</w:t>
      </w:r>
      <w:proofErr w:type="spellStart"/>
      <w:r w:rsidR="00D32D11" w:rsidRPr="00D32D11">
        <w:rPr>
          <w:sz w:val="27"/>
          <w:szCs w:val="27"/>
        </w:rPr>
        <w:t>ашкарма</w:t>
      </w:r>
      <w:proofErr w:type="spellEnd"/>
      <w:r w:rsidR="00D32D11" w:rsidRPr="00D32D11">
        <w:rPr>
          <w:sz w:val="27"/>
          <w:szCs w:val="27"/>
        </w:rPr>
        <w:t xml:space="preserve"> </w:t>
      </w:r>
      <w:proofErr w:type="spellStart"/>
      <w:r w:rsidR="00D32D11" w:rsidRPr="00D32D11">
        <w:rPr>
          <w:sz w:val="27"/>
          <w:szCs w:val="27"/>
        </w:rPr>
        <w:t>комитетының</w:t>
      </w:r>
      <w:proofErr w:type="spellEnd"/>
      <w:r w:rsidR="00D32D11" w:rsidRPr="00D32D11">
        <w:rPr>
          <w:sz w:val="27"/>
          <w:szCs w:val="27"/>
        </w:rPr>
        <w:t xml:space="preserve"> </w:t>
      </w:r>
      <w:proofErr w:type="spellStart"/>
      <w:r w:rsidR="00D32D11" w:rsidRPr="00D32D11">
        <w:rPr>
          <w:sz w:val="27"/>
          <w:szCs w:val="27"/>
        </w:rPr>
        <w:t>аерым</w:t>
      </w:r>
      <w:proofErr w:type="spellEnd"/>
      <w:r w:rsidR="00D32D11" w:rsidRPr="00D32D11">
        <w:rPr>
          <w:sz w:val="27"/>
          <w:szCs w:val="27"/>
        </w:rPr>
        <w:t xml:space="preserve"> </w:t>
      </w:r>
      <w:proofErr w:type="spellStart"/>
      <w:r w:rsidR="00D32D11" w:rsidRPr="00D32D11">
        <w:rPr>
          <w:sz w:val="27"/>
          <w:szCs w:val="27"/>
        </w:rPr>
        <w:t>карарлары</w:t>
      </w:r>
      <w:proofErr w:type="spellEnd"/>
      <w:r w:rsidR="00D32D11" w:rsidRPr="00D32D11">
        <w:rPr>
          <w:sz w:val="27"/>
          <w:szCs w:val="27"/>
        </w:rPr>
        <w:t xml:space="preserve"> </w:t>
      </w:r>
      <w:proofErr w:type="spellStart"/>
      <w:r w:rsidR="00D32D11" w:rsidRPr="00D32D11">
        <w:rPr>
          <w:sz w:val="27"/>
          <w:szCs w:val="27"/>
        </w:rPr>
        <w:t>нигезендә</w:t>
      </w:r>
      <w:proofErr w:type="spellEnd"/>
      <w:r w:rsidR="00D32D11" w:rsidRPr="00D32D11">
        <w:rPr>
          <w:sz w:val="27"/>
          <w:szCs w:val="27"/>
        </w:rPr>
        <w:t xml:space="preserve"> </w:t>
      </w:r>
      <w:proofErr w:type="spellStart"/>
      <w:r w:rsidR="00D32D11" w:rsidRPr="00D32D11">
        <w:rPr>
          <w:sz w:val="27"/>
          <w:szCs w:val="27"/>
        </w:rPr>
        <w:t>хосусыйлаштырылырга</w:t>
      </w:r>
      <w:proofErr w:type="spellEnd"/>
      <w:r w:rsidR="00D32D11" w:rsidRPr="00D32D11">
        <w:rPr>
          <w:sz w:val="27"/>
          <w:szCs w:val="27"/>
        </w:rPr>
        <w:t xml:space="preserve"> </w:t>
      </w:r>
      <w:proofErr w:type="spellStart"/>
      <w:r w:rsidR="00D32D11" w:rsidRPr="00D32D11">
        <w:rPr>
          <w:sz w:val="27"/>
          <w:szCs w:val="27"/>
        </w:rPr>
        <w:t>мөмкин</w:t>
      </w:r>
      <w:proofErr w:type="spellEnd"/>
      <w:r w:rsidR="00D32D11" w:rsidRPr="00D32D11">
        <w:rPr>
          <w:sz w:val="27"/>
          <w:szCs w:val="27"/>
        </w:rPr>
        <w:t>.</w:t>
      </w:r>
    </w:p>
    <w:p w:rsidR="00D5524A" w:rsidRDefault="00D5524A" w:rsidP="008454CD">
      <w:pPr>
        <w:tabs>
          <w:tab w:val="num" w:pos="284"/>
        </w:tabs>
        <w:rPr>
          <w:sz w:val="27"/>
          <w:szCs w:val="27"/>
        </w:rPr>
      </w:pPr>
    </w:p>
    <w:p w:rsidR="008454CD" w:rsidRDefault="008454CD" w:rsidP="008454CD">
      <w:pPr>
        <w:tabs>
          <w:tab w:val="num" w:pos="284"/>
        </w:tabs>
        <w:rPr>
          <w:sz w:val="27"/>
          <w:szCs w:val="27"/>
        </w:rPr>
      </w:pPr>
    </w:p>
    <w:p w:rsidR="0000540C" w:rsidRPr="00217319" w:rsidRDefault="0000540C" w:rsidP="008454CD">
      <w:pPr>
        <w:tabs>
          <w:tab w:val="num" w:pos="284"/>
        </w:tabs>
        <w:rPr>
          <w:sz w:val="27"/>
          <w:szCs w:val="27"/>
        </w:rPr>
      </w:pPr>
    </w:p>
    <w:p w:rsidR="00B66C85" w:rsidRDefault="00D32D11" w:rsidP="008454CD">
      <w:pPr>
        <w:contextualSpacing/>
        <w:jc w:val="both"/>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Pr>
          <w:sz w:val="27"/>
          <w:szCs w:val="27"/>
        </w:rPr>
        <w:t xml:space="preserve"> </w:t>
      </w:r>
    </w:p>
    <w:p w:rsidR="00D5524A" w:rsidRPr="00217319" w:rsidRDefault="00D32D11" w:rsidP="008454CD">
      <w:pPr>
        <w:contextualSpacing/>
        <w:jc w:val="both"/>
        <w:rPr>
          <w:sz w:val="27"/>
          <w:szCs w:val="27"/>
        </w:rPr>
      </w:pPr>
      <w:r>
        <w:rPr>
          <w:sz w:val="27"/>
          <w:szCs w:val="27"/>
        </w:rPr>
        <w:t>М</w:t>
      </w:r>
      <w:r w:rsidRPr="00D32D11">
        <w:rPr>
          <w:sz w:val="27"/>
          <w:szCs w:val="27"/>
        </w:rPr>
        <w:t xml:space="preserve">эры </w:t>
      </w:r>
      <w:proofErr w:type="spellStart"/>
      <w:r w:rsidRPr="00D32D11">
        <w:rPr>
          <w:sz w:val="27"/>
          <w:szCs w:val="27"/>
        </w:rPr>
        <w:t>урынбасары</w:t>
      </w:r>
      <w:proofErr w:type="spellEnd"/>
      <w:r w:rsidR="00D5524A" w:rsidRPr="00217319">
        <w:rPr>
          <w:sz w:val="27"/>
          <w:szCs w:val="27"/>
        </w:rPr>
        <w:tab/>
      </w:r>
      <w:r w:rsidR="00D5524A" w:rsidRPr="00217319">
        <w:rPr>
          <w:sz w:val="27"/>
          <w:szCs w:val="27"/>
        </w:rPr>
        <w:tab/>
      </w:r>
      <w:r w:rsidR="00D5524A" w:rsidRPr="00217319">
        <w:rPr>
          <w:sz w:val="27"/>
          <w:szCs w:val="27"/>
        </w:rPr>
        <w:tab/>
      </w:r>
      <w:r w:rsidR="00D5524A" w:rsidRPr="00217319">
        <w:rPr>
          <w:sz w:val="27"/>
          <w:szCs w:val="27"/>
        </w:rPr>
        <w:tab/>
        <w:t xml:space="preserve">      </w:t>
      </w:r>
      <w:r w:rsidR="00B66C85">
        <w:rPr>
          <w:sz w:val="27"/>
          <w:szCs w:val="27"/>
          <w:lang w:val="tt-RU"/>
        </w:rPr>
        <w:t xml:space="preserve">                                           </w:t>
      </w:r>
      <w:r w:rsidR="008454CD">
        <w:rPr>
          <w:sz w:val="27"/>
          <w:szCs w:val="27"/>
        </w:rPr>
        <w:t xml:space="preserve">М.В. </w:t>
      </w:r>
      <w:proofErr w:type="spellStart"/>
      <w:r w:rsidR="008454CD">
        <w:rPr>
          <w:sz w:val="27"/>
          <w:szCs w:val="27"/>
        </w:rPr>
        <w:t>Камелина</w:t>
      </w:r>
      <w:proofErr w:type="spellEnd"/>
    </w:p>
    <w:p w:rsidR="00D5524A" w:rsidRPr="00EC3F48" w:rsidRDefault="00D5524A" w:rsidP="008454CD">
      <w:pPr>
        <w:rPr>
          <w:sz w:val="26"/>
          <w:szCs w:val="26"/>
        </w:rPr>
      </w:pPr>
    </w:p>
    <w:p w:rsidR="00D5524A" w:rsidRPr="00EC3F48" w:rsidRDefault="00D5524A" w:rsidP="008454CD">
      <w:pPr>
        <w:rPr>
          <w:sz w:val="26"/>
          <w:szCs w:val="26"/>
        </w:rPr>
      </w:pPr>
    </w:p>
    <w:p w:rsidR="00D5524A" w:rsidRDefault="00D5524A" w:rsidP="008454CD">
      <w:pPr>
        <w:jc w:val="right"/>
      </w:pPr>
    </w:p>
    <w:p w:rsidR="00D5524A" w:rsidRDefault="00D5524A" w:rsidP="008454CD">
      <w:pPr>
        <w:jc w:val="right"/>
      </w:pPr>
    </w:p>
    <w:p w:rsidR="00D5524A" w:rsidRDefault="00D5524A" w:rsidP="008454CD">
      <w:pPr>
        <w:jc w:val="right"/>
      </w:pPr>
    </w:p>
    <w:p w:rsidR="0071191A" w:rsidRDefault="0071191A" w:rsidP="008454CD">
      <w:pPr>
        <w:jc w:val="right"/>
      </w:pPr>
    </w:p>
    <w:p w:rsidR="003E3090" w:rsidRDefault="003E3090" w:rsidP="008454CD">
      <w:pPr>
        <w:jc w:val="right"/>
      </w:pPr>
    </w:p>
    <w:p w:rsidR="00041C1F" w:rsidRDefault="00041C1F"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Default="00B66C85" w:rsidP="00EC3F48">
      <w:pPr>
        <w:spacing w:line="276" w:lineRule="auto"/>
        <w:contextualSpacing/>
        <w:jc w:val="both"/>
      </w:pPr>
    </w:p>
    <w:p w:rsidR="00B66C85" w:rsidRPr="00EC3F48" w:rsidRDefault="00B66C85" w:rsidP="00EC3F48">
      <w:pPr>
        <w:spacing w:line="276" w:lineRule="auto"/>
        <w:contextualSpacing/>
        <w:jc w:val="both"/>
        <w:rPr>
          <w:sz w:val="26"/>
          <w:szCs w:val="26"/>
        </w:rPr>
        <w:sectPr w:rsidR="00B66C85" w:rsidRPr="00EC3F48" w:rsidSect="008454CD">
          <w:headerReference w:type="default" r:id="rId9"/>
          <w:pgSz w:w="11906" w:h="16838"/>
          <w:pgMar w:top="142" w:right="707" w:bottom="284" w:left="1134" w:header="709" w:footer="709" w:gutter="0"/>
          <w:cols w:space="708"/>
          <w:docGrid w:linePitch="360"/>
        </w:sectPr>
      </w:pPr>
    </w:p>
    <w:p w:rsidR="00F749D0" w:rsidRPr="00955474" w:rsidRDefault="00F749D0" w:rsidP="00B66C85">
      <w:pPr>
        <w:contextualSpacing/>
        <w:rPr>
          <w:sz w:val="22"/>
          <w:szCs w:val="22"/>
        </w:rPr>
      </w:pPr>
    </w:p>
    <w:sectPr w:rsidR="00F749D0" w:rsidRPr="00955474" w:rsidSect="00F749D0">
      <w:pgSz w:w="16838" w:h="11906" w:orient="landscape"/>
      <w:pgMar w:top="567" w:right="395" w:bottom="170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63970" w:rsidRDefault="00063970" w:rsidP="00661A1E">
      <w:r>
        <w:separator/>
      </w:r>
    </w:p>
  </w:endnote>
  <w:endnote w:type="continuationSeparator" w:id="0">
    <w:p w:rsidR="00063970" w:rsidRDefault="00063970"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63970" w:rsidRDefault="00063970" w:rsidP="00661A1E">
      <w:r>
        <w:separator/>
      </w:r>
    </w:p>
  </w:footnote>
  <w:footnote w:type="continuationSeparator" w:id="0">
    <w:p w:rsidR="00063970" w:rsidRDefault="00063970" w:rsidP="0066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C5025" w:rsidRDefault="00F91FB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C9"/>
    <w:rsid w:val="0000540C"/>
    <w:rsid w:val="000055F7"/>
    <w:rsid w:val="00022979"/>
    <w:rsid w:val="00041C1F"/>
    <w:rsid w:val="00055160"/>
    <w:rsid w:val="00063970"/>
    <w:rsid w:val="000655C3"/>
    <w:rsid w:val="000714B3"/>
    <w:rsid w:val="000915D0"/>
    <w:rsid w:val="000D0CB7"/>
    <w:rsid w:val="000F3E52"/>
    <w:rsid w:val="000F4D66"/>
    <w:rsid w:val="000F649D"/>
    <w:rsid w:val="0010001E"/>
    <w:rsid w:val="00100CDD"/>
    <w:rsid w:val="00105BBF"/>
    <w:rsid w:val="00135D09"/>
    <w:rsid w:val="00186B94"/>
    <w:rsid w:val="001A7028"/>
    <w:rsid w:val="001C601A"/>
    <w:rsid w:val="002168FF"/>
    <w:rsid w:val="00217319"/>
    <w:rsid w:val="00221448"/>
    <w:rsid w:val="00223627"/>
    <w:rsid w:val="0022465F"/>
    <w:rsid w:val="00225E2D"/>
    <w:rsid w:val="002341B8"/>
    <w:rsid w:val="00237A08"/>
    <w:rsid w:val="00241546"/>
    <w:rsid w:val="00247C15"/>
    <w:rsid w:val="00261BC4"/>
    <w:rsid w:val="00273F23"/>
    <w:rsid w:val="0028116D"/>
    <w:rsid w:val="00285D91"/>
    <w:rsid w:val="002C00E7"/>
    <w:rsid w:val="002F7F25"/>
    <w:rsid w:val="00316C47"/>
    <w:rsid w:val="0037193F"/>
    <w:rsid w:val="003A0C14"/>
    <w:rsid w:val="003C45C9"/>
    <w:rsid w:val="003C71FA"/>
    <w:rsid w:val="003E3090"/>
    <w:rsid w:val="00433C45"/>
    <w:rsid w:val="00481788"/>
    <w:rsid w:val="00486371"/>
    <w:rsid w:val="00493742"/>
    <w:rsid w:val="004A7267"/>
    <w:rsid w:val="004C5C95"/>
    <w:rsid w:val="004D3BDB"/>
    <w:rsid w:val="004E10B3"/>
    <w:rsid w:val="00513B78"/>
    <w:rsid w:val="00536E1E"/>
    <w:rsid w:val="00556E93"/>
    <w:rsid w:val="00557C85"/>
    <w:rsid w:val="00570917"/>
    <w:rsid w:val="005801BF"/>
    <w:rsid w:val="005E0B25"/>
    <w:rsid w:val="005E607B"/>
    <w:rsid w:val="006102DA"/>
    <w:rsid w:val="00614982"/>
    <w:rsid w:val="00620934"/>
    <w:rsid w:val="00622BAF"/>
    <w:rsid w:val="0064566B"/>
    <w:rsid w:val="00661A1E"/>
    <w:rsid w:val="00664033"/>
    <w:rsid w:val="00682B83"/>
    <w:rsid w:val="0069115F"/>
    <w:rsid w:val="006A3582"/>
    <w:rsid w:val="006B543A"/>
    <w:rsid w:val="006B5F95"/>
    <w:rsid w:val="006C18BC"/>
    <w:rsid w:val="006D18E3"/>
    <w:rsid w:val="006E0FA1"/>
    <w:rsid w:val="00710707"/>
    <w:rsid w:val="0071191A"/>
    <w:rsid w:val="0072370E"/>
    <w:rsid w:val="00741B8A"/>
    <w:rsid w:val="007677A1"/>
    <w:rsid w:val="00783B5A"/>
    <w:rsid w:val="007E1AF9"/>
    <w:rsid w:val="008125F2"/>
    <w:rsid w:val="00820526"/>
    <w:rsid w:val="00824457"/>
    <w:rsid w:val="00826156"/>
    <w:rsid w:val="008454CD"/>
    <w:rsid w:val="00870BF8"/>
    <w:rsid w:val="008D49EE"/>
    <w:rsid w:val="008E37F7"/>
    <w:rsid w:val="008F3DA0"/>
    <w:rsid w:val="00907AAF"/>
    <w:rsid w:val="00912F0D"/>
    <w:rsid w:val="00921065"/>
    <w:rsid w:val="00933666"/>
    <w:rsid w:val="009452DE"/>
    <w:rsid w:val="00955474"/>
    <w:rsid w:val="00955542"/>
    <w:rsid w:val="0095781A"/>
    <w:rsid w:val="00957FD2"/>
    <w:rsid w:val="009F6386"/>
    <w:rsid w:val="00A25634"/>
    <w:rsid w:val="00A56B12"/>
    <w:rsid w:val="00A6024C"/>
    <w:rsid w:val="00AC7B76"/>
    <w:rsid w:val="00AF1F64"/>
    <w:rsid w:val="00B162B5"/>
    <w:rsid w:val="00B33FD3"/>
    <w:rsid w:val="00B41582"/>
    <w:rsid w:val="00B51942"/>
    <w:rsid w:val="00B65765"/>
    <w:rsid w:val="00B66C85"/>
    <w:rsid w:val="00B76FDC"/>
    <w:rsid w:val="00BB40FF"/>
    <w:rsid w:val="00BB76A5"/>
    <w:rsid w:val="00BD383B"/>
    <w:rsid w:val="00C008A0"/>
    <w:rsid w:val="00C34A39"/>
    <w:rsid w:val="00C73189"/>
    <w:rsid w:val="00C74C7E"/>
    <w:rsid w:val="00C9069A"/>
    <w:rsid w:val="00C93CB8"/>
    <w:rsid w:val="00CF7E5A"/>
    <w:rsid w:val="00D136FD"/>
    <w:rsid w:val="00D14A45"/>
    <w:rsid w:val="00D3142C"/>
    <w:rsid w:val="00D32D11"/>
    <w:rsid w:val="00D335E0"/>
    <w:rsid w:val="00D5524A"/>
    <w:rsid w:val="00D7275D"/>
    <w:rsid w:val="00D82FB5"/>
    <w:rsid w:val="00D87F8D"/>
    <w:rsid w:val="00D95C39"/>
    <w:rsid w:val="00DD0E45"/>
    <w:rsid w:val="00DE0D59"/>
    <w:rsid w:val="00E04162"/>
    <w:rsid w:val="00E25946"/>
    <w:rsid w:val="00E4571F"/>
    <w:rsid w:val="00E622CF"/>
    <w:rsid w:val="00E6275D"/>
    <w:rsid w:val="00E76C12"/>
    <w:rsid w:val="00E90988"/>
    <w:rsid w:val="00EC3F48"/>
    <w:rsid w:val="00ED131E"/>
    <w:rsid w:val="00ED6B1A"/>
    <w:rsid w:val="00F30E75"/>
    <w:rsid w:val="00F749D0"/>
    <w:rsid w:val="00F91647"/>
    <w:rsid w:val="00F91FB4"/>
    <w:rsid w:val="00FA252E"/>
    <w:rsid w:val="00FA382F"/>
    <w:rsid w:val="00FA6E96"/>
    <w:rsid w:val="00FB6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F3CA"/>
  <w15:docId w15:val="{AF93DF12-3519-42F0-8CDB-09A84493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paragraph" w:customStyle="1" w:styleId="ae">
    <w:name w:val="Таблицы (моноширинный)"/>
    <w:basedOn w:val="a"/>
    <w:next w:val="a"/>
    <w:rsid w:val="00D5524A"/>
    <w:pPr>
      <w:widowControl w:val="0"/>
      <w:autoSpaceDE w:val="0"/>
      <w:autoSpaceDN w:val="0"/>
      <w:adjustRightInd w:val="0"/>
      <w:jc w:val="both"/>
    </w:pPr>
    <w:rPr>
      <w:rFonts w:ascii="Courier New" w:hAnsi="Courier New" w:cs="Courier New"/>
      <w:sz w:val="20"/>
      <w:szCs w:val="20"/>
    </w:rPr>
  </w:style>
  <w:style w:type="table" w:styleId="af">
    <w:name w:val="Table Grid"/>
    <w:basedOn w:val="a1"/>
    <w:rsid w:val="00D5524A"/>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444538639">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1182864850">
      <w:bodyDiv w:val="1"/>
      <w:marLeft w:val="0"/>
      <w:marRight w:val="0"/>
      <w:marTop w:val="0"/>
      <w:marBottom w:val="0"/>
      <w:divBdr>
        <w:top w:val="none" w:sz="0" w:space="0" w:color="auto"/>
        <w:left w:val="none" w:sz="0" w:space="0" w:color="auto"/>
        <w:bottom w:val="none" w:sz="0" w:space="0" w:color="auto"/>
        <w:right w:val="none" w:sz="0" w:space="0" w:color="auto"/>
      </w:divBdr>
    </w:div>
    <w:div w:id="1572689117">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B99B3-6358-4359-B060-3614CB4C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645</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13</cp:revision>
  <cp:lastPrinted>2022-02-10T08:29:00Z</cp:lastPrinted>
  <dcterms:created xsi:type="dcterms:W3CDTF">2024-12-12T13:57:00Z</dcterms:created>
  <dcterms:modified xsi:type="dcterms:W3CDTF">2025-01-22T05:36:00Z</dcterms:modified>
</cp:coreProperties>
</file>